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0189-2019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597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597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宁波欧尼克科技有限公司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5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质保部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袁万春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6" w:hRule="atLeast"/>
          <w:tblCellSpacing w:w="0" w:type="dxa"/>
        </w:trPr>
        <w:tc>
          <w:tcPr>
            <w:tcW w:w="95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ind w:firstLine="843" w:firstLineChars="400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抽查编号7041200002的游标万能角度尺，未提供有效的校准证书。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u w:val="single"/>
                <w:lang w:val="en-US" w:eastAsia="zh-CN"/>
              </w:rPr>
              <w:t>7.3.2溯源性</w:t>
            </w: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0052"/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4384" w:firstLineChars="2088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5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5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A3BE3"/>
    <w:rsid w:val="058E2005"/>
    <w:rsid w:val="0DA95656"/>
    <w:rsid w:val="2CA0213D"/>
    <w:rsid w:val="52D175B6"/>
    <w:rsid w:val="7184438C"/>
    <w:rsid w:val="7BEA1D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2019-11-14T14:26:22Z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