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受审核部门：管理层</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主管领导：  总经理：苏振才   管代: 苏立苑      陪同人员：</w:t>
            </w:r>
            <w:r>
              <w:rPr>
                <w:rFonts w:hint="default" w:ascii="Times New Roman" w:hAnsi="Times New Roman" w:eastAsia="宋体" w:cs="Times New Roman"/>
                <w:sz w:val="21"/>
                <w:szCs w:val="21"/>
                <w:lang w:val="en-US" w:eastAsia="zh-CN"/>
              </w:rPr>
              <w:t>张勇</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年8月</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日</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4.1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4.3</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4.4</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5.3</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6.1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6.2</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9.3</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10.1</w:t>
            </w:r>
            <w:r>
              <w:rPr>
                <w:rFonts w:hint="default"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10.3</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企业基本信息及</w:t>
            </w:r>
            <w:r>
              <w:rPr>
                <w:rFonts w:hint="default" w:ascii="Times New Roman" w:hAnsi="Times New Roman" w:eastAsia="宋体" w:cs="Times New Roman"/>
                <w:sz w:val="21"/>
                <w:szCs w:val="21"/>
              </w:rPr>
              <w:t>资质验证/</w:t>
            </w:r>
            <w:r>
              <w:rPr>
                <w:rFonts w:hint="default" w:ascii="Times New Roman" w:hAnsi="Times New Roman" w:eastAsia="宋体" w:cs="Times New Roman"/>
                <w:sz w:val="21"/>
                <w:szCs w:val="21"/>
                <w:lang w:val="en-US" w:eastAsia="zh-CN"/>
              </w:rPr>
              <w:t>上次审核</w:t>
            </w:r>
            <w:r>
              <w:rPr>
                <w:rFonts w:hint="default" w:ascii="Times New Roman" w:hAnsi="Times New Roman" w:eastAsia="宋体" w:cs="Times New Roman"/>
                <w:sz w:val="21"/>
                <w:szCs w:val="21"/>
              </w:rPr>
              <w:t>问题验证/投诉或事故/政府主管部门监督抽查情况</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lang w:val="en-US" w:eastAsia="zh-CN"/>
              </w:rPr>
              <w:t>1、</w:t>
            </w:r>
            <w:r>
              <w:rPr>
                <w:rFonts w:hint="default"/>
              </w:rPr>
              <w:t>河北慧圃家具有限公司成立于1997年1月，营业期限：2012年08月21日-2032年08月20日，注册资金：3000万，企业信用代码：911301850526620493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lang w:val="en-US" w:eastAsia="zh-CN"/>
              </w:rPr>
              <w:t>2、</w:t>
            </w:r>
            <w:r>
              <w:rPr>
                <w:rFonts w:hint="default"/>
              </w:rPr>
              <w:t>注册</w:t>
            </w:r>
            <w:r>
              <w:rPr>
                <w:rFonts w:hint="eastAsia"/>
                <w:lang w:val="en-US" w:eastAsia="zh-CN"/>
              </w:rPr>
              <w:t>/生产</w:t>
            </w:r>
            <w:r>
              <w:rPr>
                <w:rFonts w:hint="default"/>
              </w:rPr>
              <w:t>地址：鹿泉区大河镇大河村</w:t>
            </w:r>
            <w:r>
              <w:rPr>
                <w:rFonts w:hint="eastAsia"/>
                <w:lang w:eastAsia="zh-CN"/>
              </w:rPr>
              <w:t>；</w:t>
            </w:r>
            <w:r>
              <w:rPr>
                <w:rFonts w:hint="default"/>
              </w:rPr>
              <w:t>办公通讯地址：石家庄市新华区友谊北大街373号天河花园6-4-101。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lang w:val="en-US" w:eastAsia="zh-CN"/>
              </w:rPr>
              <w:t>3、</w:t>
            </w:r>
            <w:r>
              <w:rPr>
                <w:rFonts w:hint="default"/>
              </w:rPr>
              <w:t>经营范围包括木质家具（办公家具、课桌椅、套房家具）的生产、钢制家具的销售。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lang w:val="en-US" w:eastAsia="zh-CN"/>
              </w:rPr>
              <w:t>4、</w:t>
            </w:r>
            <w:r>
              <w:rPr>
                <w:rFonts w:hint="default"/>
              </w:rPr>
              <w:t>公司的主要客户群为京津冀的企业等；公司采用总经理负责制，层层把关，让用户真正放心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lang w:val="en-US" w:eastAsia="zh-CN"/>
              </w:rPr>
              <w:t>5、</w:t>
            </w:r>
            <w:r>
              <w:rPr>
                <w:rFonts w:hint="default"/>
              </w:rPr>
              <w:t>公司管理体系设置了生产技术部（含车间），供销部（含仓库），办公室（含财务）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default"/>
                <w:lang w:val="en-US" w:eastAsia="zh-CN"/>
              </w:rPr>
              <w:t>6、经营状态：企业网上信息显示，经营状态正常，无质量事故、无被处罚情况、无被投诉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lang w:val="en-US" w:eastAsia="zh-CN"/>
              </w:rPr>
            </w:pPr>
            <w:r>
              <w:rPr>
                <w:rFonts w:hint="default"/>
                <w:lang w:val="en-US" w:eastAsia="zh-CN"/>
              </w:rPr>
              <w:t>7、苏经理介绍：获取证书的目的：提高企业管理水平，无违规使用情况</w:t>
            </w:r>
          </w:p>
          <w:p>
            <w:pPr>
              <w:bidi w:val="0"/>
              <w:rPr>
                <w:rFonts w:hint="default" w:eastAsia="宋体"/>
                <w:lang w:val="en-US" w:eastAsia="zh-CN"/>
              </w:rPr>
            </w:pPr>
            <w:r>
              <w:rPr>
                <w:rFonts w:hint="eastAsia"/>
                <w:lang w:val="en-US" w:eastAsia="zh-CN"/>
              </w:rPr>
              <w:t>8、</w:t>
            </w:r>
            <w:r>
              <w:rPr>
                <w:rFonts w:hint="default" w:ascii="Times New Roman" w:hAnsi="Times New Roman" w:eastAsia="宋体" w:cs="Times New Roman"/>
                <w:sz w:val="21"/>
                <w:szCs w:val="21"/>
                <w:lang w:val="en-US" w:eastAsia="zh-CN"/>
              </w:rPr>
              <w:t>上次审核</w:t>
            </w:r>
            <w:r>
              <w:rPr>
                <w:rFonts w:hint="default" w:ascii="Times New Roman" w:hAnsi="Times New Roman" w:eastAsia="宋体" w:cs="Times New Roman"/>
                <w:sz w:val="21"/>
                <w:szCs w:val="21"/>
              </w:rPr>
              <w:t>问题验证</w:t>
            </w:r>
            <w:r>
              <w:rPr>
                <w:rFonts w:hint="eastAsia" w:ascii="Times New Roman" w:hAnsi="Times New Roman" w:eastAsia="宋体" w:cs="Times New Roman"/>
                <w:sz w:val="21"/>
                <w:szCs w:val="21"/>
                <w:lang w:eastAsia="zh-CN"/>
              </w:rPr>
              <w:t>：</w:t>
            </w:r>
            <w:r>
              <w:rPr>
                <w:rFonts w:hint="eastAsia" w:ascii="Times New Roman" w:hAnsi="Times New Roman" w:eastAsia="宋体" w:cs="Times New Roman"/>
                <w:sz w:val="21"/>
                <w:szCs w:val="21"/>
                <w:lang w:val="en-US" w:eastAsia="zh-CN"/>
              </w:rPr>
              <w:t>监督1不符合项为生产技术部Q8.5.4E8.1O8.1条款，本次审核未发现类似问题，采取的措施有效。</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理解组织及其环境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eastAsia="zh-CN"/>
              </w:rPr>
            </w:pPr>
            <w:r>
              <w:rPr>
                <w:rFonts w:hint="eastAsia" w:cs="Times New Roman"/>
                <w:sz w:val="21"/>
                <w:szCs w:val="21"/>
                <w:lang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 xml:space="preserve">公司环境概述 地理位置：公司地处石家庄市，交通非常便利，周边为居民区，附近有其它企业。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 xml:space="preserve">国内国际市场：公司致力于木质家具（办公家具、课桌椅、套房家具）的生产、钢制家具的销售。公司的顾客遍布全国各地，竞争对手主要是国内企业。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法律法规：公司地处河北省，在环境和职业健康安全方面应符合国家和本省的环境和安全法律法规要求。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公司建立和保持《组织环境与相关方要求管理程序》 ，最高管理者应确定与本公司质量/环境/职业健康安全目标和战略方向相关并影响实现质量/环境/职业健康安全管理体系预期结果的各种内部因素（公司的价值观、文化、知识、绩效等因素）和外部因素（国际、国家、地区和当地的各种法律法规、技术、竞争、文化和社会因素等）。这些因素可以包括需要考虑的正面和负面因素或条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本公司定期对这些内部和外部因素的相关信息进行监视和评审，以确保其充分和适宜。总经理及公司的管理层对以上方面的相关信息进行监视和评审，以便适时做出调整，使之更加适用于公司的实际情况。</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理解相关方的需求和期望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4.2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经理及管理层在考虑相关方对公司提供符合顾客要求和适用法律法规要求的产品和服务的能力产生影响或潜在影响时，结合公司的实际情况，确定与质量/环境/职业健康安全管理体系有关的相关方，并确定其要求。公司建立和保持《组织环境与相关方要求管理程序》 ，以理解相关方的需求和期望以便帮助本公司更好的建立清晰的方针和目标，做到目的明确；由于相关方对组织持续提供符合顾客要求和适用法律法规要求的产品和服务的能力产生影响或潜在影响，因此，公司确定了与质量/环境/职业健康安全管理体系有关的相关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●公司的相关方包括：顾客、员工、银行、外部供应商、雇员及其他为组织工作者、法律法规及监管机关、非政府组织等。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●公司对这些相关方及其要求的相关信息进行监视和评审，理解和持续满足相关方的需求和期望。</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确定管理体系的范围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4.3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rPr>
              <w:t>●公司管理体系范围为：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rPr>
              <w:t>E：木质家具（办公家具、课桌椅、套房家具）的生产、钢制家具的销售及其所涉及场所的环境相关管理活动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rPr>
            </w:pPr>
            <w:r>
              <w:rPr>
                <w:rFonts w:hint="default"/>
              </w:rPr>
              <w:t>O：木质家具（办公家具、课桌椅、套房家具）的生产、钢制家具的销售及其所涉及场所的职业健康安全相关管理活动</w:t>
            </w:r>
          </w:p>
          <w:p>
            <w:pPr>
              <w:pStyle w:val="13"/>
              <w:rPr>
                <w:rFonts w:hint="eastAsia" w:eastAsia="宋体"/>
                <w:lang w:val="en-US" w:eastAsia="zh-CN"/>
              </w:rPr>
            </w:pPr>
            <w:r>
              <w:rPr>
                <w:rFonts w:hint="eastAsia" w:ascii="Times New Roman" w:hAnsi="Times New Roman" w:eastAsia="宋体" w:cs="Times New Roman"/>
                <w:sz w:val="21"/>
                <w:szCs w:val="21"/>
                <w:lang w:val="en-US" w:eastAsia="zh-CN"/>
              </w:rPr>
              <w:t>无变化</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管理体系及其过程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4.4</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●该公司2020.1.1根据自身的实际情况和标准的要求组织人员编制了管理手册、作业文件和记录表格，制定了管理方针和管理目标。实施了管理体系，通过对过程检测结果进行分析管理体系得以不断改进。</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●与负责人交流：部门确定了满足与管理体系有关的客户及相关方的要求。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●为能在公司范围内更好的应用质量/环境/职业健康安全管理体系及其过程方法，</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编制《管理手册》，作为公司质量管理的纲领性文件；编制《程序文件》，说明本公司内部质量/环境/职业健康安全体系运行的各过程及其之间的顺序和相互作用；编制各类支持性文件及记录表格等作为证明过程运行的证据。</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领导作用与承诺</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val="en-US" w:eastAsia="zh-CN"/>
              </w:rPr>
              <w:t>EO</w:t>
            </w:r>
            <w:r>
              <w:rPr>
                <w:rFonts w:hint="default" w:ascii="Times New Roman" w:hAnsi="Times New Roman" w:eastAsia="宋体" w:cs="Times New Roman"/>
                <w:sz w:val="21"/>
                <w:szCs w:val="21"/>
              </w:rPr>
              <w:t>5.1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●手册里描述</w:t>
            </w:r>
            <w:r>
              <w:rPr>
                <w:rFonts w:hint="default" w:ascii="Times New Roman" w:hAnsi="Times New Roman" w:eastAsia="宋体" w:cs="Times New Roman"/>
                <w:sz w:val="21"/>
                <w:szCs w:val="21"/>
              </w:rPr>
              <w:t>公司总经理主要承诺有：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对质量/环境/职业健康安全管理体系的有效性负有责任；</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确保制定质量/环境/职业健康安全管理体系的质量/环境/职业健康安全方针和质量/环境/职业健康安全目标，并与组织环境和战略方向相一致；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确保质量/环境/职业健康安全管理体系要求融入与组织的业务过程；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促进使用过程方法和基于风险的思维；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确保获得质量/环境/职业健康安全管理体系所需的资源；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沟通有效的质量管理和符合质量/环境/职业健康安全管理体系要求的重要性；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确保实现质量/环境/职业健康安全管理体系的预期结果；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促进、知道和支持员工努力提高质量/环境/职业健康安全管理体系的有效性；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9、</w:t>
            </w:r>
            <w:r>
              <w:rPr>
                <w:rFonts w:hint="default" w:ascii="Times New Roman" w:hAnsi="Times New Roman" w:eastAsia="宋体" w:cs="Times New Roman"/>
                <w:sz w:val="21"/>
                <w:szCs w:val="21"/>
              </w:rPr>
              <w:t>推动改进；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10</w:t>
            </w:r>
            <w:r>
              <w:rPr>
                <w:rFonts w:hint="default" w:ascii="Times New Roman" w:hAnsi="Times New Roman" w:eastAsia="宋体" w:cs="Times New Roman"/>
                <w:sz w:val="21"/>
                <w:szCs w:val="21"/>
              </w:rPr>
              <w:t>支持其他的管理者履行其相关领域的职责</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方针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制定方针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沟通方针</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5.2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●该公司管理方针</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科学管理，遵守法规，预防污染，持续改进，为社会及员工提供一个健康、安全的工作生活环境，提供用户满意的优质产品，创国内一流品牌。</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●公司以质量、环境、职业健康安全标准为基础，结合公司实际特制定管理方针。与总经理进行交谈，总经理苏振才对方针内涵的理解较深刻。方针能为制定目标提供框架，方针基本符合标准的要求。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●总经理用会议、文件等手段保证管理方针为全体员工理解并落实到工作中。赵志伟总经理说管理评审时对方针的持续适宜性进行了评审，有评审记录。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●以上管理方针通过文件、培训等形式将公司管理方针传达给所有为公司工作或代表公司的人员，相关方也可通过</w:t>
            </w:r>
            <w:r>
              <w:rPr>
                <w:rFonts w:hint="default" w:ascii="Times New Roman" w:hAnsi="Times New Roman" w:eastAsia="宋体" w:cs="Times New Roman"/>
                <w:sz w:val="21"/>
                <w:szCs w:val="21"/>
                <w:lang w:eastAsia="zh-CN"/>
              </w:rPr>
              <w:t>办公室</w:t>
            </w:r>
            <w:r>
              <w:rPr>
                <w:rFonts w:hint="default" w:ascii="Times New Roman" w:hAnsi="Times New Roman" w:eastAsia="宋体" w:cs="Times New Roman"/>
                <w:sz w:val="21"/>
                <w:szCs w:val="21"/>
              </w:rPr>
              <w:t>获取公司管理方针。</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组织的岗位、职责和权限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5.3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确定了部门、各岗位人员职责、权限和相互关系，并在公司内对各级员工进行了必要的传达。对从事与服务有关的管理、执行和验证人员规定其职责、权限及其相互关系，以实现公司管理方针和管理目标。建立、实施和保持公司管理体系所需的过程，公司决定任命苏立苑为管理体系的管理者代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●其职责和权限规定如下：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a）确保管理体系符合本标准的要求；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b）确保各过程获得其预期输出；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c）报告管理体系的绩效及其改进机会，特别向总经理报告；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d）确保在整个组织推动以顾客为关注焦点，关注相关方要求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询问管代苏立苑职责回答正确。</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管理目标及其实现的策划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6.2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rPr>
              <w:t>公司对管理体系所需的相关职能、层次和过程设定管理目标。</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其中</w:t>
            </w:r>
            <w:r>
              <w:rPr>
                <w:rFonts w:hint="eastAsia" w:ascii="Times New Roman" w:hAnsi="Times New Roman" w:eastAsia="宋体" w:cs="Times New Roman"/>
                <w:sz w:val="21"/>
                <w:szCs w:val="21"/>
                <w:lang w:val="en-US" w:eastAsia="zh-CN"/>
              </w:rPr>
              <w:t>环境安全</w:t>
            </w:r>
            <w:r>
              <w:rPr>
                <w:rFonts w:hint="default" w:ascii="Times New Roman" w:hAnsi="Times New Roman" w:eastAsia="宋体" w:cs="Times New Roman"/>
                <w:sz w:val="21"/>
                <w:szCs w:val="21"/>
                <w:lang w:val="en-US" w:eastAsia="zh-CN"/>
              </w:rPr>
              <w:t>目标</w:t>
            </w:r>
            <w:r>
              <w:rPr>
                <w:rFonts w:hint="default" w:ascii="Times New Roman" w:hAnsi="Times New Roman" w:eastAsia="宋体" w:cs="Times New Roman"/>
                <w:sz w:val="21"/>
                <w:szCs w:val="21"/>
              </w:rPr>
              <w:t>是：</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固废分类处置率100%；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轻伤事故少于3起/年；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rPr>
              <w:t>无火灾及重大安全事故发生。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无职业病发生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●目标可测量，与公司管理方针一致。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每年由办公室按公司管理目标考核要求统计考核公司管理目标完成情况，提交管理评审会议。查到20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1-2季度</w:t>
            </w:r>
            <w:r>
              <w:rPr>
                <w:rFonts w:hint="default" w:ascii="Times New Roman" w:hAnsi="Times New Roman" w:eastAsia="宋体" w:cs="Times New Roman"/>
                <w:sz w:val="21"/>
                <w:szCs w:val="21"/>
              </w:rPr>
              <w:t>管理目标完成情况，各项目标均已完成，考核部门办公室。</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资源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EO</w:t>
            </w:r>
            <w:r>
              <w:rPr>
                <w:rFonts w:hint="default" w:ascii="Times New Roman" w:hAnsi="Times New Roman" w:eastAsia="宋体" w:cs="Times New Roman"/>
                <w:sz w:val="21"/>
                <w:szCs w:val="21"/>
              </w:rPr>
              <w:t>7.1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●公司配备了必要的人力资源，基础设施，规范文件、资金等必要的资源，能够持续满足顾客需求和管理体系改进的需要。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1、基础设施</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企业于</w:t>
            </w:r>
            <w:r>
              <w:rPr>
                <w:rFonts w:hint="default" w:ascii="Times New Roman" w:hAnsi="Times New Roman" w:eastAsia="宋体" w:cs="Times New Roman"/>
                <w:sz w:val="21"/>
                <w:szCs w:val="21"/>
              </w:rPr>
              <w:t>鹿泉区大河镇大河村</w:t>
            </w:r>
            <w:r>
              <w:rPr>
                <w:rFonts w:hint="default" w:ascii="Times New Roman" w:hAnsi="Times New Roman" w:eastAsia="宋体" w:cs="Times New Roman"/>
                <w:sz w:val="21"/>
                <w:szCs w:val="21"/>
                <w:lang w:val="en-US" w:eastAsia="zh-CN"/>
              </w:rPr>
              <w:t>自建生产车间及办公用房，办公区域面积100平米左右，车间面积1600平米左右，用于生产和生产部的办公，同时为了业务需要，租赁</w:t>
            </w:r>
            <w:r>
              <w:rPr>
                <w:rFonts w:hint="default" w:ascii="Times New Roman" w:hAnsi="Times New Roman" w:eastAsia="宋体" w:cs="Times New Roman"/>
                <w:sz w:val="21"/>
                <w:szCs w:val="21"/>
              </w:rPr>
              <w:t>石家庄市新华区友谊北大街373号天河花园6-4-101</w:t>
            </w:r>
            <w:r>
              <w:rPr>
                <w:rFonts w:hint="default" w:ascii="Times New Roman" w:hAnsi="Times New Roman" w:eastAsia="宋体" w:cs="Times New Roman"/>
                <w:sz w:val="21"/>
                <w:szCs w:val="21"/>
                <w:lang w:val="en-US" w:eastAsia="zh-CN"/>
              </w:rPr>
              <w:t>房屋一处，用于日常接待和办公，办公室和供销部均在此处办公</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生产设备：</w:t>
            </w:r>
            <w:bookmarkStart w:id="0" w:name="_GoBack"/>
            <w:r>
              <w:rPr>
                <w:rFonts w:hint="default" w:ascii="Times New Roman" w:hAnsi="Times New Roman" w:eastAsia="宋体" w:cs="Times New Roman"/>
                <w:sz w:val="21"/>
                <w:szCs w:val="21"/>
              </w:rPr>
              <w:t>双筒布袋吸尘机、台式多用钻床、精密推台锯</w:t>
            </w:r>
            <w:bookmarkEnd w:id="0"/>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检验设备：卡尺、千分尺、钢直尺等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人员：办公人员、销售人员、加工人员、财务人员、库管人员、技术人员</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资源配置满足需求</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绩效测量和监视</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eastAsia="zh-CN"/>
              </w:rPr>
              <w:t>EO</w:t>
            </w:r>
            <w:r>
              <w:rPr>
                <w:rFonts w:hint="default" w:ascii="Times New Roman" w:hAnsi="Times New Roman" w:eastAsia="宋体" w:cs="Times New Roman"/>
                <w:sz w:val="21"/>
                <w:szCs w:val="21"/>
              </w:rPr>
              <w:t>9.1.1</w:t>
            </w:r>
          </w:p>
        </w:tc>
        <w:tc>
          <w:tcPr>
            <w:tcW w:w="0" w:type="auto"/>
            <w:vAlign w:val="center"/>
          </w:tcPr>
          <w:p>
            <w:r>
              <w:rPr>
                <w:rFonts w:hint="eastAsia" w:cs="宋体"/>
              </w:rPr>
              <w:t>组织策划了对绩效的监视和测量，对绩效的分析和评价，对事项进行汇报的程序等。保留了必要的记录文件。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宋体"/>
              </w:rPr>
              <w:t>公司通过管理评审和内部审核，以及定期的目标考核，对发现的问题采取纠正和必要的纠正措施，确保管理体系绩效和有效性。</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管理评审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9.3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管理评审计划，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评审时间：</w:t>
            </w:r>
            <w:r>
              <w:rPr>
                <w:rFonts w:hint="default" w:ascii="Times New Roman" w:hAnsi="Times New Roman" w:eastAsia="宋体" w:cs="Times New Roman"/>
                <w:color w:val="auto"/>
                <w:sz w:val="21"/>
                <w:szCs w:val="21"/>
              </w:rPr>
              <w:t>计划202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1.15</w:t>
            </w:r>
            <w:r>
              <w:rPr>
                <w:rFonts w:hint="default" w:ascii="Times New Roman" w:hAnsi="Times New Roman" w:eastAsia="宋体" w:cs="Times New Roman"/>
                <w:color w:val="auto"/>
                <w:sz w:val="21"/>
                <w:szCs w:val="21"/>
              </w:rPr>
              <w:t>进行，评审方式：会议评审，</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编制：</w:t>
            </w:r>
            <w:r>
              <w:rPr>
                <w:rFonts w:hint="default" w:ascii="Times New Roman" w:hAnsi="Times New Roman" w:eastAsia="宋体" w:cs="Times New Roman"/>
                <w:color w:val="auto"/>
                <w:sz w:val="21"/>
                <w:szCs w:val="21"/>
                <w:lang w:val="en-US" w:eastAsia="zh-CN"/>
              </w:rPr>
              <w:t>苏立苑</w:t>
            </w:r>
            <w:r>
              <w:rPr>
                <w:rFonts w:hint="default" w:ascii="Times New Roman" w:hAnsi="Times New Roman" w:eastAsia="宋体" w:cs="Times New Roman"/>
                <w:color w:val="auto"/>
                <w:sz w:val="21"/>
                <w:szCs w:val="21"/>
              </w:rPr>
              <w:t xml:space="preserve">    批准：苏振才  日期： 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eastAsia" w:cs="Times New Roman"/>
                <w:color w:val="auto"/>
                <w:sz w:val="21"/>
                <w:szCs w:val="21"/>
                <w:lang w:val="en-US" w:eastAsia="zh-CN"/>
              </w:rPr>
              <w:t>1.1</w:t>
            </w:r>
            <w:r>
              <w:rPr>
                <w:rFonts w:hint="default" w:ascii="Times New Roman" w:hAnsi="Times New Roman" w:eastAsia="宋体" w:cs="Times New Roman"/>
                <w:color w:val="auto"/>
                <w:sz w:val="21"/>
                <w:szCs w:val="21"/>
                <w:lang w:val="en-US" w:eastAsia="zh-CN"/>
              </w:rPr>
              <w:t>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参加人员包括公司总经理、管理者代表、各部门负责人，</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计划中明确了评审内容和资料准备要求。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4、</w:t>
            </w:r>
            <w:r>
              <w:rPr>
                <w:rFonts w:hint="default" w:ascii="Times New Roman" w:hAnsi="Times New Roman" w:eastAsia="宋体" w:cs="Times New Roman"/>
                <w:sz w:val="21"/>
                <w:szCs w:val="21"/>
              </w:rPr>
              <w:t>管理评审内容：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1) </w:t>
            </w:r>
            <w:r>
              <w:rPr>
                <w:rFonts w:hint="eastAsia" w:cs="Times New Roman"/>
                <w:sz w:val="21"/>
                <w:szCs w:val="21"/>
                <w:lang w:val="en-US" w:eastAsia="zh-CN"/>
              </w:rPr>
              <w:t>以往审核的结果、</w:t>
            </w:r>
            <w:r>
              <w:rPr>
                <w:rFonts w:hint="default" w:ascii="Times New Roman" w:hAnsi="Times New Roman" w:eastAsia="宋体" w:cs="Times New Roman"/>
                <w:sz w:val="21"/>
                <w:szCs w:val="21"/>
              </w:rPr>
              <w:t>内部审核结果分析报告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2）目标完成情况及环境和职业健康安全绩效报告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3）纠正措施、预防措施效果分析报告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4）管理方针、目标适宜性分析报告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5）法律法规和其他要求遵循情况分析报告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6）关于如何提高公司管理体系运行质量和效率的建议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7）顾客反馈及满意度调查情况，相关方环境和职业健康安全信息沟通情况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8）过程绩效及产品符合性总结，健安管理参与协商结果。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9）影响体系变更情况提出了自体系运行以来取得的成绩和存在的不足；</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10）公司内外部环境、相关方的需求和期望、应对风险和机遇的措施及评价</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提供管理评审报告。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管理评审结论：最终得出本公司管理体系是适宜的、充分的、有效的，方针和目标是适宜的和有效的。但为了更好的运行体系，特提出以下要求：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体系运行过程中全体人员都有责任对体系文件的不适宜之处提出修改建议，来进一步完善体系文件。</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1"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总则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EO</w:t>
            </w:r>
            <w:r>
              <w:rPr>
                <w:rFonts w:hint="default" w:ascii="Times New Roman" w:hAnsi="Times New Roman" w:eastAsia="宋体" w:cs="Times New Roman"/>
                <w:sz w:val="21"/>
                <w:szCs w:val="21"/>
              </w:rPr>
              <w:t>10.1</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●综合全部审核证据认为公司管理体系方针、目标、内部审核、管理评审、不合格和纠正措施各项要求得到落实，相关管理活动得到有效开展，体现了持续改进的要求及改进产品和产品来满足未来的需要和期望。</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●考虑了分析、评价结果及管理评审的输出，并确定了对存在应关注的持续改进的需求和机遇。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 xml:space="preserve"> ——具体事实可见审核10.2条款记录。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持续改进</w:t>
            </w:r>
          </w:p>
        </w:tc>
        <w:tc>
          <w:tcPr>
            <w:tcW w:w="0" w:type="auto"/>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eastAsia" w:cs="Times New Roman"/>
                <w:sz w:val="21"/>
                <w:szCs w:val="21"/>
                <w:lang w:eastAsia="zh-CN"/>
              </w:rPr>
              <w:t>EO</w:t>
            </w:r>
            <w:r>
              <w:rPr>
                <w:rFonts w:hint="default" w:ascii="Times New Roman" w:hAnsi="Times New Roman" w:eastAsia="宋体" w:cs="Times New Roman"/>
                <w:sz w:val="21"/>
                <w:szCs w:val="21"/>
              </w:rPr>
              <w:t>10.3</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使质量/环境/职业健康安全管理体系实现预期结果和提高顾客满意，公司识别并选择改进的机会，采取包括改进产品和服务，纠正、预防或减少非预期情况给组织带来的不利影响等措施，改进体系的绩效和有效性。</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●根据不同过程、不同产品和不同要求，采取不同的方法进行监视、测量和分析。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公司利用管理方针、目标、内审和外审、数据分析、纠正和预防措施以及管理评审，识别任何改进的机会，持续改●进管理体系的适宜性、充分性和有效性。详见相关条款审核记录。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r>
        <w:ptab w:relativeTo="margin" w:alignment="center" w:leader="none"/>
      </w:r>
    </w:p>
    <w:p/>
    <w:p/>
    <w:p>
      <w:pPr>
        <w:pStyle w:val="2"/>
      </w:pPr>
    </w:p>
    <w:p>
      <w:pPr>
        <w:pStyle w:val="2"/>
      </w:pPr>
    </w:p>
    <w:p>
      <w:pPr>
        <w:pStyle w:val="2"/>
      </w:pPr>
    </w:p>
    <w:p>
      <w:pPr>
        <w:pStyle w:val="2"/>
      </w:pPr>
    </w:p>
    <w:p>
      <w:pPr>
        <w:bidi w:val="0"/>
      </w:pPr>
    </w:p>
    <w:p>
      <w:pPr>
        <w:bidi w:val="0"/>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 xml:space="preserve">办公室         </w:t>
            </w:r>
            <w:r>
              <w:rPr>
                <w:rFonts w:hint="default" w:ascii="Times New Roman" w:hAnsi="Times New Roman" w:eastAsia="宋体" w:cs="Times New Roman"/>
                <w:sz w:val="21"/>
                <w:szCs w:val="21"/>
              </w:rPr>
              <w:t>主管领导：范红叶      陪同人员：</w:t>
            </w:r>
            <w:r>
              <w:rPr>
                <w:rFonts w:hint="default" w:ascii="Times New Roman" w:hAnsi="Times New Roman" w:eastAsia="宋体" w:cs="Times New Roman"/>
                <w:sz w:val="21"/>
                <w:szCs w:val="21"/>
                <w:lang w:val="en-US" w:eastAsia="zh-CN"/>
              </w:rPr>
              <w:t>张勇</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年8月</w:t>
            </w:r>
            <w:r>
              <w:rPr>
                <w:rFonts w:hint="default" w:ascii="Times New Roman" w:hAnsi="Times New Roman" w:eastAsia="宋体" w:cs="Times New Roman"/>
                <w:sz w:val="21"/>
                <w:szCs w:val="21"/>
                <w:lang w:val="en-US" w:eastAsia="zh-CN"/>
              </w:rPr>
              <w:t>17</w:t>
            </w:r>
            <w:r>
              <w:rPr>
                <w:rFonts w:hint="default" w:ascii="Times New Roman" w:hAnsi="Times New Roman" w:eastAsia="宋体" w:cs="Times New Roman"/>
                <w:sz w:val="21"/>
                <w:szCs w:val="21"/>
              </w:rPr>
              <w:t>日</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5.3/6.2/9.2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6.1.2/6.1.3</w:t>
            </w:r>
            <w:r>
              <w:rPr>
                <w:rFonts w:hint="default" w:ascii="Times New Roman" w:hAnsi="Times New Roman" w:eastAsia="宋体" w:cs="Times New Roman"/>
                <w:sz w:val="21"/>
                <w:szCs w:val="21"/>
                <w:lang w:val="en-US" w:eastAsia="zh-CN"/>
              </w:rPr>
              <w:t>/8.1/8.2/9.1.1/9.1.2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O5.4</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5.3</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部门负责人：范红叶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询问其职责权限：公司内外信息交流与沟通；文件和记录控制；，对人力资源进行管理，负责内审工作，进行人员配备及人事调动等。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职责明确，回答基本完整办</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atLeast"/>
        </w:trPr>
        <w:tc>
          <w:tcPr>
            <w:tcW w:w="2160"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管理目标及其实现的策划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p>
        </w:tc>
        <w:tc>
          <w:tcPr>
            <w:tcW w:w="960" w:type="dxa"/>
            <w:vAlign w:val="top"/>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6.2</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部门目标：               考核情况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文件受控率100%；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主要岗位培训率95%；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固废分类处置率100%；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安全及火灾事故为0；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eastAsia="zh-CN"/>
              </w:rPr>
              <w:t>人身伤害事故</w:t>
            </w:r>
            <w:r>
              <w:rPr>
                <w:rFonts w:hint="default" w:ascii="Times New Roman" w:hAnsi="Times New Roman" w:eastAsia="宋体" w:cs="Times New Roman"/>
                <w:sz w:val="21"/>
                <w:szCs w:val="21"/>
              </w:rPr>
              <w:t>为0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每</w:t>
            </w:r>
            <w:r>
              <w:rPr>
                <w:rFonts w:hint="default" w:ascii="Times New Roman" w:hAnsi="Times New Roman" w:eastAsia="宋体" w:cs="Times New Roman"/>
                <w:sz w:val="21"/>
                <w:szCs w:val="21"/>
                <w:lang w:val="en-US" w:eastAsia="zh-CN"/>
              </w:rPr>
              <w:t>季度</w:t>
            </w:r>
            <w:r>
              <w:rPr>
                <w:rFonts w:hint="default" w:ascii="Times New Roman" w:hAnsi="Times New Roman" w:eastAsia="宋体" w:cs="Times New Roman"/>
                <w:sz w:val="21"/>
                <w:szCs w:val="21"/>
              </w:rPr>
              <w:t xml:space="preserve">进行一次考核，目标基本实现。考核人：苏立苑 </w:t>
            </w:r>
            <w:r>
              <w:rPr>
                <w:rFonts w:hint="default" w:ascii="Times New Roman" w:hAnsi="Times New Roman" w:eastAsia="宋体" w:cs="Times New Roman"/>
                <w:sz w:val="21"/>
                <w:szCs w:val="21"/>
                <w:lang w:val="en-US" w:eastAsia="zh-CN"/>
              </w:rPr>
              <w:t>2021.6.30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•环境目标指标：废弃物100%分类堆放处置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rPr>
              <w:t>管理方案：</w:t>
            </w:r>
            <w:r>
              <w:rPr>
                <w:rFonts w:hint="default" w:ascii="Times New Roman" w:hAnsi="Times New Roman" w:eastAsia="宋体" w:cs="Times New Roman"/>
                <w:sz w:val="21"/>
                <w:szCs w:val="21"/>
                <w:highlight w:val="none"/>
              </w:rPr>
              <w:t>1.建立并完善环境管理制度，将与责任分解落实，并对目标的实现情况进行监督检查；2.对工作人员进行教育培训，增强员工的环保意识和技术水平；3.购备垃圾箱，及时回收，分类堆放；</w:t>
            </w:r>
            <w:r>
              <w:rPr>
                <w:rFonts w:hint="default" w:ascii="Times New Roman" w:hAnsi="Times New Roman" w:eastAsia="宋体" w:cs="Times New Roman"/>
                <w:sz w:val="21"/>
                <w:szCs w:val="21"/>
                <w:highlight w:val="none"/>
                <w:lang w:val="en-US" w:eastAsia="zh-CN"/>
              </w:rPr>
              <w:t>4.</w:t>
            </w:r>
            <w:r>
              <w:rPr>
                <w:rFonts w:hint="default" w:ascii="Times New Roman" w:hAnsi="Times New Roman" w:eastAsia="宋体" w:cs="Times New Roman"/>
                <w:sz w:val="21"/>
                <w:szCs w:val="21"/>
                <w:highlight w:val="none"/>
              </w:rPr>
              <w:t>与销售商或厂家联系，力争使废物能再生或重新利用</w:t>
            </w:r>
            <w:r>
              <w:rPr>
                <w:rFonts w:hint="default" w:ascii="Times New Roman" w:hAnsi="Times New Roman" w:eastAsia="宋体" w:cs="Times New Roman"/>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费用：</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000元，起止时间：</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21.1-</w:t>
            </w:r>
            <w:r>
              <w:rPr>
                <w:rFonts w:hint="default" w:ascii="Times New Roman" w:hAnsi="Times New Roman" w:eastAsia="宋体" w:cs="Times New Roman"/>
                <w:color w:val="auto"/>
                <w:sz w:val="21"/>
                <w:szCs w:val="21"/>
              </w:rPr>
              <w:t>12</w:t>
            </w:r>
            <w:r>
              <w:rPr>
                <w:rFonts w:hint="default" w:ascii="Times New Roman" w:hAnsi="Times New Roman" w:eastAsia="宋体" w:cs="Times New Roman"/>
                <w:sz w:val="21"/>
                <w:szCs w:val="21"/>
              </w:rPr>
              <w:t xml:space="preserve"> 责任部门：办公室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rPr>
              <w:t>•安全目标指标：</w:t>
            </w:r>
            <w:r>
              <w:rPr>
                <w:rFonts w:hint="default" w:ascii="Times New Roman" w:hAnsi="Times New Roman" w:eastAsia="宋体" w:cs="Times New Roman"/>
                <w:sz w:val="21"/>
                <w:szCs w:val="21"/>
                <w:highlight w:val="none"/>
              </w:rPr>
              <w:t>火灾事故为零。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管理方案</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lang w:eastAsia="zh-CN"/>
              </w:rPr>
              <w:t>对公司人员进行教育培训，增强员工的消防意识、环保意识；</w:t>
            </w:r>
            <w:r>
              <w:rPr>
                <w:rFonts w:hint="default" w:ascii="Times New Roman" w:hAnsi="Times New Roman" w:eastAsia="宋体" w:cs="Times New Roman"/>
                <w:sz w:val="21"/>
                <w:szCs w:val="21"/>
                <w:lang w:val="en-US" w:eastAsia="zh-CN"/>
              </w:rPr>
              <w:t>2.配备足够的消防器具；3.定期检查电器设备的使用及老化情况；4.建立应急预案并定期演练。</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费用：</w:t>
            </w:r>
            <w:r>
              <w:rPr>
                <w:rFonts w:hint="default" w:ascii="Times New Roman" w:hAnsi="Times New Roman" w:eastAsia="宋体" w:cs="Times New Roman"/>
                <w:sz w:val="21"/>
                <w:szCs w:val="21"/>
                <w:lang w:val="en-US" w:eastAsia="zh-CN"/>
              </w:rPr>
              <w:t>3</w:t>
            </w:r>
            <w:r>
              <w:rPr>
                <w:rFonts w:hint="default" w:ascii="Times New Roman" w:hAnsi="Times New Roman" w:eastAsia="宋体" w:cs="Times New Roman"/>
                <w:sz w:val="21"/>
                <w:szCs w:val="21"/>
              </w:rPr>
              <w:t>000元，起止时间：</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21.1-</w:t>
            </w:r>
            <w:r>
              <w:rPr>
                <w:rFonts w:hint="default" w:ascii="Times New Roman" w:hAnsi="Times New Roman" w:eastAsia="宋体" w:cs="Times New Roman"/>
                <w:color w:val="auto"/>
                <w:sz w:val="21"/>
                <w:szCs w:val="21"/>
              </w:rPr>
              <w:t>12</w:t>
            </w:r>
            <w:r>
              <w:rPr>
                <w:rFonts w:hint="default" w:ascii="Times New Roman" w:hAnsi="Times New Roman" w:eastAsia="宋体" w:cs="Times New Roman"/>
                <w:sz w:val="21"/>
                <w:szCs w:val="21"/>
              </w:rPr>
              <w:t>责任部门：办公室</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highlight w:val="none"/>
              </w:rPr>
              <w:t>每季度组织一次对目标、指标管理方案进行程度、完成情况的考核，提供安全目标、指标考核记录</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季度的目标、指标管理方案完成情况考核，达到了阶段性的目标要求。制定的指标和管理方案基本可行。</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内部审核</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w:t>
            </w:r>
            <w:r>
              <w:rPr>
                <w:rFonts w:hint="default" w:ascii="Times New Roman" w:hAnsi="Times New Roman" w:eastAsia="宋体" w:cs="Times New Roman"/>
                <w:sz w:val="21"/>
                <w:szCs w:val="21"/>
                <w:lang w:val="en-US" w:eastAsia="zh-CN"/>
              </w:rPr>
              <w:t>EO</w:t>
            </w:r>
            <w:r>
              <w:rPr>
                <w:rFonts w:hint="default" w:ascii="Times New Roman" w:hAnsi="Times New Roman" w:eastAsia="宋体" w:cs="Times New Roman"/>
                <w:sz w:val="21"/>
                <w:szCs w:val="21"/>
              </w:rPr>
              <w:t>9.</w:t>
            </w:r>
            <w:r>
              <w:rPr>
                <w:rFonts w:hint="default" w:ascii="Times New Roman" w:hAnsi="Times New Roman" w:eastAsia="宋体" w:cs="Times New Roman"/>
                <w:sz w:val="21"/>
                <w:szCs w:val="21"/>
                <w:lang w:val="en-US" w:eastAsia="zh-CN"/>
              </w:rPr>
              <w:t>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●查阅202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年度内部审核有关记录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w:t>
            </w:r>
            <w:r>
              <w:rPr>
                <w:rFonts w:hint="default" w:ascii="Times New Roman" w:hAnsi="Times New Roman" w:eastAsia="宋体" w:cs="Times New Roman"/>
                <w:sz w:val="21"/>
                <w:szCs w:val="21"/>
              </w:rPr>
              <w:t>审核时间：  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月7</w:t>
            </w:r>
            <w:r>
              <w:rPr>
                <w:rFonts w:hint="default" w:ascii="Times New Roman" w:hAnsi="Times New Roman" w:eastAsia="宋体" w:cs="Times New Roman"/>
                <w:sz w:val="21"/>
                <w:szCs w:val="21"/>
                <w:lang w:val="en-US" w:eastAsia="zh-CN"/>
              </w:rPr>
              <w:t>-8</w:t>
            </w:r>
            <w:r>
              <w:rPr>
                <w:rFonts w:hint="default" w:ascii="Times New Roman" w:hAnsi="Times New Roman" w:eastAsia="宋体" w:cs="Times New Roman"/>
                <w:sz w:val="21"/>
                <w:szCs w:val="21"/>
              </w:rPr>
              <w:t>日</w:t>
            </w: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审核组名单：组长：苏振才</w:t>
            </w:r>
            <w:r>
              <w:rPr>
                <w:rFonts w:hint="eastAsia" w:cs="Times New Roman"/>
                <w:sz w:val="21"/>
                <w:szCs w:val="21"/>
                <w:lang w:eastAsia="zh-CN"/>
              </w:rPr>
              <w:t>，</w:t>
            </w:r>
            <w:r>
              <w:rPr>
                <w:rFonts w:hint="default" w:ascii="Times New Roman" w:hAnsi="Times New Roman" w:eastAsia="宋体" w:cs="Times New Roman"/>
                <w:sz w:val="21"/>
                <w:szCs w:val="21"/>
              </w:rPr>
              <w:t>组员：苏立苑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w:t>
            </w:r>
            <w:r>
              <w:rPr>
                <w:rFonts w:hint="default" w:ascii="Times New Roman" w:hAnsi="Times New Roman" w:eastAsia="宋体" w:cs="Times New Roman"/>
                <w:sz w:val="21"/>
                <w:szCs w:val="21"/>
              </w:rPr>
              <w:t>审核范围：公司领导层、各部门木质家具（办公家具、课桌椅、套房家具）的生产、钢制家具的销售覆盖体系所有部门和标准全部条款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w:t>
            </w:r>
            <w:r>
              <w:rPr>
                <w:rFonts w:hint="default" w:ascii="Times New Roman" w:hAnsi="Times New Roman" w:eastAsia="宋体" w:cs="Times New Roman"/>
                <w:sz w:val="21"/>
                <w:szCs w:val="21"/>
              </w:rPr>
              <w:t>审核准则：ISO9001:2015《质量管理体系 要求》、ISO14001：2015《环境管理体系 要求及使用指南》、ISO45001：2019《职业健康安全管理体系 要求》、公司管理体系文件、适用的法律法规、产品标准等。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w:t>
            </w:r>
            <w:r>
              <w:rPr>
                <w:rFonts w:hint="default" w:ascii="Times New Roman" w:hAnsi="Times New Roman" w:eastAsia="宋体" w:cs="Times New Roman"/>
                <w:sz w:val="21"/>
                <w:szCs w:val="21"/>
              </w:rPr>
              <w:t>提供了《内审首次会议签到表》，参加人有各部门负责人等。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w:t>
            </w:r>
            <w:r>
              <w:rPr>
                <w:rFonts w:hint="default" w:ascii="Times New Roman" w:hAnsi="Times New Roman" w:eastAsia="宋体" w:cs="Times New Roman"/>
                <w:sz w:val="21"/>
                <w:szCs w:val="21"/>
              </w:rPr>
              <w:t>提供了《内审检查表》，经查阅对照，受审核部门涉及条款与公司管理体系职责分配相一致。</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w:t>
            </w:r>
            <w:r>
              <w:rPr>
                <w:rFonts w:hint="default" w:ascii="Times New Roman" w:hAnsi="Times New Roman" w:eastAsia="宋体" w:cs="Times New Roman"/>
                <w:sz w:val="21"/>
                <w:szCs w:val="21"/>
              </w:rPr>
              <w:t>提供了《内审不合格报告》</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份，查看《不符合报告》（8.4），不符合事实描述清晰，不符合原因分析准确，并制定了纠正及纠正预防措施，且措施可行，并对其有效性进行了验证。</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eastAsia" w:cs="Times New Roman"/>
                <w:sz w:val="21"/>
                <w:szCs w:val="21"/>
                <w:lang w:eastAsia="zh-CN"/>
              </w:rPr>
              <w:t>——</w:t>
            </w:r>
            <w:r>
              <w:rPr>
                <w:rFonts w:hint="default" w:ascii="Times New Roman" w:hAnsi="Times New Roman" w:eastAsia="宋体" w:cs="Times New Roman"/>
                <w:sz w:val="21"/>
                <w:szCs w:val="21"/>
              </w:rPr>
              <w:t>本次内审编制有《内部审核报告》，结论：1、我公司的管理体系运行是基本有效的，并得到了有效的实施和保持；2、体系文件基本符合标准要求。</w:t>
            </w:r>
          </w:p>
          <w:p>
            <w:pPr>
              <w:pStyle w:val="3"/>
              <w:keepNext w:val="0"/>
              <w:keepLines w:val="0"/>
              <w:pageBreakBefore w:val="0"/>
              <w:widowControl w:val="0"/>
              <w:kinsoku/>
              <w:wordWrap/>
              <w:overflowPunct/>
              <w:topLinePunct w:val="0"/>
              <w:autoSpaceDE/>
              <w:autoSpaceDN/>
              <w:bidi w:val="0"/>
              <w:adjustRightInd/>
              <w:snapToGrid/>
              <w:spacing w:after="0" w:line="360" w:lineRule="exact"/>
              <w:jc w:val="both"/>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bCs/>
                <w:sz w:val="21"/>
                <w:szCs w:val="21"/>
              </w:rPr>
              <w:t>审核组长/日期：</w:t>
            </w:r>
            <w:r>
              <w:rPr>
                <w:rFonts w:hint="default" w:ascii="Times New Roman" w:hAnsi="Times New Roman" w:eastAsia="宋体" w:cs="Times New Roman"/>
                <w:sz w:val="21"/>
                <w:szCs w:val="21"/>
              </w:rPr>
              <w:t>苏立苑/20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.05.</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8</w:t>
            </w:r>
            <w:r>
              <w:rPr>
                <w:rFonts w:hint="default" w:ascii="Times New Roman" w:hAnsi="Times New Roman" w:eastAsia="宋体" w:cs="Times New Roman"/>
                <w:bCs/>
                <w:sz w:val="21"/>
                <w:szCs w:val="21"/>
              </w:rPr>
              <w:t xml:space="preserve">     </w:t>
            </w:r>
            <w:r>
              <w:rPr>
                <w:rFonts w:hint="default" w:ascii="Times New Roman" w:hAnsi="Times New Roman" w:eastAsia="宋体" w:cs="Times New Roman"/>
                <w:bCs/>
                <w:sz w:val="21"/>
                <w:szCs w:val="21"/>
                <w:lang w:val="en-US" w:eastAsia="zh-CN"/>
              </w:rPr>
              <w:t>总经理</w:t>
            </w:r>
            <w:r>
              <w:rPr>
                <w:rFonts w:hint="default" w:ascii="Times New Roman" w:hAnsi="Times New Roman" w:eastAsia="宋体" w:cs="Times New Roman"/>
                <w:bCs/>
                <w:sz w:val="21"/>
                <w:szCs w:val="21"/>
              </w:rPr>
              <w:t>/日期：</w:t>
            </w:r>
            <w:r>
              <w:rPr>
                <w:rFonts w:hint="default" w:ascii="Times New Roman" w:hAnsi="Times New Roman" w:eastAsia="宋体" w:cs="Times New Roman"/>
                <w:sz w:val="21"/>
                <w:szCs w:val="21"/>
              </w:rPr>
              <w:t>苏振才/20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.05.</w:t>
            </w:r>
            <w:r>
              <w:rPr>
                <w:rFonts w:hint="default" w:ascii="Times New Roman" w:hAnsi="Times New Roman" w:eastAsia="宋体" w:cs="Times New Roman"/>
                <w:sz w:val="21"/>
                <w:szCs w:val="21"/>
                <w:lang w:val="en-US" w:eastAsia="zh-CN"/>
              </w:rPr>
              <w:t>0</w:t>
            </w:r>
            <w:r>
              <w:rPr>
                <w:rFonts w:hint="default" w:ascii="Times New Roman" w:hAnsi="Times New Roman" w:eastAsia="宋体" w:cs="Times New Roman"/>
                <w:sz w:val="21"/>
                <w:szCs w:val="21"/>
              </w:rPr>
              <w:t>8</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环境因素、危险源识别</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编制了《环境因素识别与评价控制程序》、《危险源辩识与风险评价控制程序》，符合标准要求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提供《环境因素识别</w:t>
            </w:r>
            <w:r>
              <w:rPr>
                <w:rFonts w:hint="default" w:ascii="Times New Roman" w:hAnsi="Times New Roman" w:eastAsia="宋体" w:cs="Times New Roman"/>
                <w:sz w:val="21"/>
                <w:szCs w:val="21"/>
                <w:lang w:eastAsia="zh-CN"/>
              </w:rPr>
              <w:t>一览</w:t>
            </w:r>
            <w:r>
              <w:rPr>
                <w:rFonts w:hint="default" w:ascii="Times New Roman" w:hAnsi="Times New Roman" w:eastAsia="宋体" w:cs="Times New Roman"/>
                <w:sz w:val="21"/>
                <w:szCs w:val="21"/>
              </w:rPr>
              <w:t>表》，其中包括办公区、生产区等，包括固废排放、火灾、原材料损耗、废气排放、噪声排放等。提供《重要环境因素清单》，其中重要环境因素：</w:t>
            </w:r>
            <w:r>
              <w:rPr>
                <w:rFonts w:hint="default" w:ascii="Times New Roman" w:hAnsi="Times New Roman" w:eastAsia="宋体" w:cs="Times New Roman"/>
                <w:sz w:val="21"/>
                <w:szCs w:val="21"/>
                <w:lang w:val="en-US" w:eastAsia="zh-CN"/>
              </w:rPr>
              <w:t>废气的排放</w:t>
            </w:r>
            <w:r>
              <w:rPr>
                <w:rFonts w:hint="default" w:ascii="Times New Roman" w:hAnsi="Times New Roman" w:eastAsia="宋体" w:cs="Times New Roman"/>
                <w:sz w:val="21"/>
                <w:szCs w:val="21"/>
              </w:rPr>
              <w:t>、固体废弃物排放、噪声排放、意外火灾的发生，评价准确。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提供《危险源识别</w:t>
            </w:r>
            <w:r>
              <w:rPr>
                <w:rFonts w:hint="default" w:ascii="Times New Roman" w:hAnsi="Times New Roman" w:eastAsia="宋体" w:cs="Times New Roman"/>
                <w:sz w:val="21"/>
                <w:szCs w:val="21"/>
                <w:lang w:eastAsia="zh-CN"/>
              </w:rPr>
              <w:t>一览表</w:t>
            </w:r>
            <w:r>
              <w:rPr>
                <w:rFonts w:hint="default" w:ascii="Times New Roman" w:hAnsi="Times New Roman" w:eastAsia="宋体" w:cs="Times New Roman"/>
                <w:sz w:val="21"/>
                <w:szCs w:val="21"/>
              </w:rPr>
              <w:t>》，按照活动、区域进行了识别，其中包括：</w:t>
            </w:r>
            <w:r>
              <w:rPr>
                <w:rFonts w:hint="default" w:ascii="Times New Roman" w:hAnsi="Times New Roman" w:eastAsia="宋体" w:cs="Times New Roman"/>
                <w:sz w:val="21"/>
                <w:szCs w:val="21"/>
                <w:highlight w:val="none"/>
              </w:rPr>
              <w:t>线路老化</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违规吸烟</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消防设施失效</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人走未断电、电线乱拉乱扯</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未配置触电保护装置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各种电器漏电</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各种电器防护装置失灵</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人员未佩戴防护用具</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电焊有害气体逸出诱发职业病</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设备无防护装置</w:t>
            </w:r>
            <w:r>
              <w:rPr>
                <w:rFonts w:hint="default" w:ascii="Times New Roman" w:hAnsi="Times New Roman" w:eastAsia="宋体" w:cs="Times New Roman"/>
                <w:sz w:val="21"/>
                <w:szCs w:val="21"/>
                <w:highlight w:val="none"/>
                <w:lang w:eastAsia="zh-CN"/>
              </w:rPr>
              <w:t>、</w:t>
            </w:r>
            <w:r>
              <w:rPr>
                <w:rFonts w:hint="default" w:ascii="Times New Roman" w:hAnsi="Times New Roman" w:eastAsia="宋体" w:cs="Times New Roman"/>
                <w:sz w:val="21"/>
                <w:szCs w:val="21"/>
                <w:highlight w:val="none"/>
              </w:rPr>
              <w:t>设备故障</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设备操作噪声排放影响听力</w:t>
            </w:r>
            <w:r>
              <w:rPr>
                <w:rFonts w:hint="default" w:ascii="Times New Roman" w:hAnsi="Times New Roman" w:eastAsia="宋体" w:cs="Times New Roman"/>
                <w:color w:val="auto"/>
                <w:sz w:val="21"/>
                <w:szCs w:val="21"/>
              </w:rPr>
              <w:t>等，评价基本全面</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提供《重大危险源清单》，其中重大危险源：</w:t>
            </w:r>
            <w:r>
              <w:rPr>
                <w:rFonts w:hint="default" w:ascii="Times New Roman" w:hAnsi="Times New Roman" w:eastAsia="宋体" w:cs="Times New Roman"/>
                <w:sz w:val="21"/>
                <w:szCs w:val="21"/>
                <w:lang w:eastAsia="zh-CN"/>
              </w:rPr>
              <w:t>潜在火灾、触电、废气伤害、机械伤害、噪声伤害、</w:t>
            </w:r>
            <w:r>
              <w:rPr>
                <w:rFonts w:hint="default" w:ascii="Times New Roman" w:hAnsi="Times New Roman" w:eastAsia="宋体" w:cs="Times New Roman"/>
                <w:sz w:val="21"/>
                <w:szCs w:val="21"/>
                <w:lang w:val="en-US" w:eastAsia="zh-CN"/>
              </w:rPr>
              <w:t>意外伤害</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评价准确</w:t>
            </w:r>
            <w:r>
              <w:rPr>
                <w:rFonts w:hint="default" w:ascii="Times New Roman" w:hAnsi="Times New Roman" w:eastAsia="宋体" w:cs="Times New Roman"/>
                <w:color w:val="auto"/>
                <w:sz w:val="21"/>
                <w:szCs w:val="21"/>
                <w:u w:val="none" w:color="auto"/>
                <w:lang w:eastAsia="zh-CN"/>
              </w:rPr>
              <w:t>。</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合规义务、法律法规及其他要求</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6.1.3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编制了《法律法规与其他要求控制程序》</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经查符合标准要求</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提供公司适用的法律法规及要求清单</w:t>
            </w:r>
            <w:r>
              <w:rPr>
                <w:rFonts w:hint="default" w:ascii="Times New Roman" w:hAnsi="Times New Roman" w:eastAsia="宋体" w:cs="Times New Roman"/>
                <w:color w:val="auto"/>
                <w:sz w:val="21"/>
                <w:szCs w:val="21"/>
                <w:highlight w:val="none"/>
                <w:lang w:eastAsia="zh-CN"/>
              </w:rPr>
              <w:t>包括：</w:t>
            </w:r>
            <w:r>
              <w:rPr>
                <w:rFonts w:hint="default" w:ascii="Times New Roman" w:hAnsi="Times New Roman" w:eastAsia="宋体" w:cs="Times New Roman"/>
                <w:sz w:val="21"/>
                <w:szCs w:val="21"/>
              </w:rPr>
              <w:t>环境保护法、环境噪声污染防治法、劳动法、消防法、环境空气质量标准、固体废弃物环境防治法、仓库防火安全管理规则、劳动保护用品管理规定、GB12348-2008《工业企业厂界环境噪声排放标准》、GB3095-2012《环境空气质量标准》、GBZ2-2007《工作场所有害因素职业接触限值》、</w:t>
            </w:r>
            <w:r>
              <w:rPr>
                <w:rFonts w:hint="default" w:ascii="Times New Roman" w:hAnsi="Times New Roman" w:eastAsia="宋体" w:cs="Times New Roman"/>
                <w:sz w:val="21"/>
                <w:szCs w:val="21"/>
                <w:lang w:val="en-US" w:eastAsia="zh-CN"/>
              </w:rPr>
              <w:t>GB16297-1996《大气污染物综合排放标准》</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DB13/2322-2016《工业企业挥发性有机物排放控制标准》、</w:t>
            </w:r>
            <w:r>
              <w:rPr>
                <w:rFonts w:hint="default" w:ascii="Times New Roman" w:hAnsi="Times New Roman" w:eastAsia="宋体" w:cs="Times New Roman"/>
                <w:sz w:val="21"/>
                <w:szCs w:val="21"/>
                <w:lang w:eastAsia="zh-CN"/>
              </w:rPr>
              <w:t>GB/T 3324-2017《木家具通用技术条件》、</w:t>
            </w:r>
            <w:r>
              <w:rPr>
                <w:rFonts w:hint="default" w:ascii="Times New Roman" w:hAnsi="Times New Roman" w:eastAsia="宋体" w:cs="Times New Roman"/>
                <w:sz w:val="21"/>
                <w:szCs w:val="21"/>
                <w:highlight w:val="none"/>
                <w:lang w:val="en-US" w:eastAsia="zh-CN"/>
              </w:rPr>
              <w:t>GB/T 19001-2016《质量管理体系 要求》、</w:t>
            </w:r>
            <w:r>
              <w:rPr>
                <w:rFonts w:hint="default" w:ascii="Times New Roman" w:hAnsi="Times New Roman" w:eastAsia="宋体" w:cs="Times New Roman"/>
                <w:sz w:val="21"/>
                <w:szCs w:val="21"/>
                <w:highlight w:val="none"/>
              </w:rPr>
              <w:t>GB/T</w:t>
            </w:r>
            <w:r>
              <w:rPr>
                <w:rFonts w:hint="default" w:ascii="Times New Roman" w:hAnsi="Times New Roman" w:eastAsia="宋体" w:cs="Times New Roman"/>
                <w:sz w:val="21"/>
                <w:szCs w:val="21"/>
                <w:highlight w:val="none"/>
                <w:lang w:val="en-US" w:eastAsia="zh-CN"/>
              </w:rPr>
              <w:t xml:space="preserve"> </w:t>
            </w:r>
            <w:r>
              <w:rPr>
                <w:rFonts w:hint="default" w:ascii="Times New Roman" w:hAnsi="Times New Roman" w:eastAsia="宋体" w:cs="Times New Roman"/>
                <w:sz w:val="21"/>
                <w:szCs w:val="21"/>
                <w:highlight w:val="none"/>
              </w:rPr>
              <w:t>24001-2016《环境管理体系 要求及使用指南》、GB/T</w:t>
            </w:r>
            <w:r>
              <w:rPr>
                <w:rFonts w:hint="default" w:ascii="Times New Roman" w:hAnsi="Times New Roman" w:eastAsia="宋体" w:cs="Times New Roman"/>
                <w:sz w:val="21"/>
                <w:szCs w:val="21"/>
                <w:highlight w:val="none"/>
                <w:lang w:val="en-US" w:eastAsia="zh-CN"/>
              </w:rPr>
              <w:t xml:space="preserve"> 45001</w:t>
            </w:r>
            <w:r>
              <w:rPr>
                <w:rFonts w:hint="default" w:ascii="Times New Roman" w:hAnsi="Times New Roman" w:eastAsia="宋体" w:cs="Times New Roman"/>
                <w:sz w:val="21"/>
                <w:szCs w:val="21"/>
                <w:highlight w:val="none"/>
              </w:rPr>
              <w:t>-20</w:t>
            </w:r>
            <w:r>
              <w:rPr>
                <w:rFonts w:hint="default" w:ascii="Times New Roman" w:hAnsi="Times New Roman" w:eastAsia="宋体" w:cs="Times New Roman"/>
                <w:sz w:val="21"/>
                <w:szCs w:val="21"/>
                <w:highlight w:val="none"/>
                <w:lang w:val="en-US" w:eastAsia="zh-CN"/>
              </w:rPr>
              <w:t>20</w:t>
            </w:r>
            <w:r>
              <w:rPr>
                <w:rFonts w:hint="default" w:ascii="Times New Roman" w:hAnsi="Times New Roman" w:eastAsia="宋体" w:cs="Times New Roman"/>
                <w:sz w:val="21"/>
                <w:szCs w:val="21"/>
                <w:highlight w:val="none"/>
              </w:rPr>
              <w:t>《职业健康安全管理体系 要求及使用指南》等法规</w:t>
            </w:r>
            <w:r>
              <w:rPr>
                <w:rFonts w:hint="default" w:ascii="Times New Roman" w:hAnsi="Times New Roman" w:eastAsia="宋体" w:cs="Times New Roman"/>
                <w:sz w:val="21"/>
                <w:szCs w:val="21"/>
                <w:highlight w:val="none"/>
                <w:lang w:eastAsia="zh-CN"/>
              </w:rPr>
              <w:t>要求。</w:t>
            </w:r>
            <w:r>
              <w:rPr>
                <w:rFonts w:hint="default" w:ascii="Times New Roman" w:hAnsi="Times New Roman" w:eastAsia="宋体" w:cs="Times New Roman"/>
                <w:sz w:val="21"/>
                <w:szCs w:val="21"/>
              </w:rPr>
              <w:t>网上查录或购买，经查阅为现行有效版本，目前满足体系运行需要。明确了法律法规及其他要求对公司环境因素、危险源的应用，明确了相应的适用条款。</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rPr>
              <w:t>本部门应执行的运行控制文件：消防安全管理制度、</w:t>
            </w:r>
            <w:r>
              <w:rPr>
                <w:rFonts w:hint="default" w:ascii="Times New Roman" w:hAnsi="Times New Roman" w:eastAsia="宋体" w:cs="Times New Roman"/>
                <w:sz w:val="21"/>
                <w:szCs w:val="21"/>
                <w:lang w:val="en-GB"/>
              </w:rPr>
              <w:t>办公室安全管理制度、车辆管理规定、电脑使用管理办法</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GB"/>
              </w:rPr>
            </w:pPr>
            <w:r>
              <w:rPr>
                <w:rFonts w:hint="default" w:ascii="Times New Roman" w:hAnsi="Times New Roman" w:eastAsia="宋体" w:cs="Times New Roman"/>
                <w:sz w:val="21"/>
                <w:szCs w:val="21"/>
                <w:lang w:val="en-GB"/>
              </w:rPr>
              <w:t>运行控制情况：</w:t>
            </w:r>
            <w:r>
              <w:rPr>
                <w:rFonts w:hint="default" w:ascii="Times New Roman" w:hAnsi="Times New Roman" w:eastAsia="宋体" w:cs="Times New Roman"/>
                <w:sz w:val="21"/>
                <w:szCs w:val="21"/>
              </w:rPr>
              <w:t>办公过程使用的电器如：空调、电脑、灯具均符合安全设计要求，使用过程注意安全，预防触电，工作时间平均每天8小时；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办公室</w:t>
            </w:r>
            <w:r>
              <w:rPr>
                <w:rFonts w:hint="default" w:ascii="Times New Roman" w:hAnsi="Times New Roman" w:eastAsia="宋体" w:cs="Times New Roman"/>
                <w:sz w:val="21"/>
                <w:szCs w:val="21"/>
                <w:lang w:val="en-GB"/>
              </w:rPr>
              <w:t>每月进行</w:t>
            </w:r>
            <w:r>
              <w:rPr>
                <w:rFonts w:hint="default" w:ascii="Times New Roman" w:hAnsi="Times New Roman" w:eastAsia="宋体" w:cs="Times New Roman"/>
                <w:sz w:val="21"/>
                <w:szCs w:val="21"/>
              </w:rPr>
              <w:t>环境安全</w:t>
            </w:r>
            <w:r>
              <w:rPr>
                <w:rFonts w:hint="default" w:ascii="Times New Roman" w:hAnsi="Times New Roman" w:eastAsia="宋体" w:cs="Times New Roman"/>
                <w:sz w:val="21"/>
                <w:szCs w:val="21"/>
                <w:lang w:val="en-GB"/>
              </w:rPr>
              <w:t>检查，查</w:t>
            </w:r>
            <w:r>
              <w:rPr>
                <w:rFonts w:hint="default" w:ascii="Times New Roman" w:hAnsi="Times New Roman" w:eastAsia="宋体" w:cs="Times New Roman"/>
                <w:sz w:val="21"/>
                <w:szCs w:val="21"/>
              </w:rPr>
              <w:t>202</w:t>
            </w:r>
            <w:r>
              <w:rPr>
                <w:rFonts w:hint="default" w:ascii="Times New Roman" w:hAnsi="Times New Roman" w:eastAsia="宋体" w:cs="Times New Roman"/>
                <w:sz w:val="21"/>
                <w:szCs w:val="21"/>
                <w:lang w:val="en-US" w:eastAsia="zh-CN"/>
              </w:rPr>
              <w:t>1.1-2021.7</w:t>
            </w:r>
            <w:r>
              <w:rPr>
                <w:rFonts w:hint="default" w:ascii="Times New Roman" w:hAnsi="Times New Roman" w:eastAsia="宋体" w:cs="Times New Roman"/>
                <w:sz w:val="21"/>
                <w:szCs w:val="21"/>
              </w:rPr>
              <w:t>检查记录，各部门运行情况良好。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公司为员工缴纳了工伤保险，提供了缴纳保险的证据。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为员工配备了安全防护设施—提供《劳保用品发放记录》查阅：主要劳保用品为线手套、洗衣粉、胶手套、口罩、创口贴 、纱布、线手套、胶手套等，记录了发放时间、领用人等。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zh-CN" w:eastAsia="zh-CN" w:bidi="ar-SA"/>
              </w:rPr>
            </w:pPr>
            <w:r>
              <w:rPr>
                <w:rFonts w:hint="default" w:ascii="Times New Roman" w:hAnsi="Times New Roman" w:eastAsia="宋体" w:cs="Times New Roman"/>
                <w:sz w:val="21"/>
                <w:szCs w:val="21"/>
              </w:rPr>
              <w:t>办公室设备、电器状态良好，无安全隐患。</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应急准备和响应</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1、查策划有《应急准备与响应控制程序》，编制有《火灾事故应急预案》。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2、应急准备工作开展以下活动：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——建立有应急组织，提供出应急组织机构图、消防队人员名单、职责权限规定等。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——配备相应的消防器材。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——进行消防常识和能力的培训、潜在的火灾爆炸的常识和能力的培训</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3、该部门介绍开展了消防器材的使用和人员紧急疏散演练活动：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提供有“消防演习计划”。</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——演练时间：2020年</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月15日；</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——演练组织部门：办公室；参加人员：全体</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——对消防应急预案的适用性、可操作性进行评审；符合要求。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查看</w:t>
            </w:r>
            <w:r>
              <w:rPr>
                <w:rFonts w:hint="default" w:ascii="Times New Roman" w:hAnsi="Times New Roman" w:eastAsia="宋体" w:cs="Times New Roman"/>
                <w:sz w:val="21"/>
                <w:szCs w:val="21"/>
                <w:lang w:val="zh-CN"/>
              </w:rPr>
              <w:t>办公区域配置了灭火器。</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绩效的监视和测量</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9.1.1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编制了《绩效测量、数据分析控制程程序》，通过以下几种方式对运行过程绩效进行监视和测量：</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●该公司对管理体系过程进行监视和测量的方法包括：内审、管理评审、目标考核、过程的监视和测量检查等。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内审、管理评审、目标考核详见9.2/9.3/6.2的审核记录.</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每月进行一次过程的监视和测量的检查，发现问题立即整改。</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查见20</w:t>
            </w:r>
            <w:r>
              <w:rPr>
                <w:rFonts w:hint="default" w:ascii="Times New Roman" w:hAnsi="Times New Roman" w:eastAsia="宋体" w:cs="Times New Roman"/>
                <w:sz w:val="21"/>
                <w:szCs w:val="21"/>
                <w:lang w:val="en-US" w:eastAsia="zh-CN"/>
              </w:rPr>
              <w:t>20</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环境安全运行检查记录，内容包括：部门、检查内容、检查结果、检查人、检查日期。</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日常监督检查：管代负责对各部门的行为进行不定期的巡检。巡检内容包括：办公销售现场管理情况、防护用品的使用情况、消防设施状况等。对发现的问题提出整改要求，责任部门整改，办公室验证整改效果。</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●环境绩效监测：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color w:val="auto"/>
                <w:sz w:val="21"/>
                <w:szCs w:val="21"/>
                <w:u w:val="single"/>
              </w:rPr>
            </w:pPr>
            <w:r>
              <w:rPr>
                <w:rFonts w:hint="default" w:ascii="Times New Roman" w:hAnsi="Times New Roman" w:eastAsia="宋体" w:cs="Times New Roman"/>
                <w:sz w:val="21"/>
                <w:szCs w:val="21"/>
              </w:rPr>
              <w:t>1）一般固废（废纸张</w:t>
            </w:r>
            <w:r>
              <w:rPr>
                <w:rFonts w:hint="default" w:ascii="Times New Roman" w:hAnsi="Times New Roman" w:eastAsia="宋体" w:cs="Times New Roman"/>
                <w:color w:val="auto"/>
                <w:sz w:val="21"/>
                <w:szCs w:val="21"/>
              </w:rPr>
              <w:t>等），按规定收集，卖给废品收购站。</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企业提供2021年6月11日噪声、废气检测，符合要求。见附件</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绩效监测：</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对员工进行了体检，提供石家庄市鹿泉区大河镇中心卫生院出具的健康体检表，符合要求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GB" w:eastAsia="zh-CN" w:bidi="ar-SA"/>
              </w:rPr>
            </w:pPr>
            <w:r>
              <w:rPr>
                <w:rFonts w:hint="default" w:ascii="Times New Roman" w:hAnsi="Times New Roman" w:eastAsia="宋体" w:cs="Times New Roman"/>
                <w:sz w:val="21"/>
                <w:szCs w:val="21"/>
              </w:rPr>
              <w:t>●监测设备：公司暂无环境</w:t>
            </w:r>
            <w:r>
              <w:rPr>
                <w:rFonts w:hint="default" w:ascii="Times New Roman" w:hAnsi="Times New Roman" w:eastAsia="宋体" w:cs="Times New Roman"/>
                <w:sz w:val="21"/>
                <w:szCs w:val="21"/>
                <w:lang w:val="en-US" w:eastAsia="zh-CN"/>
              </w:rPr>
              <w:t>职业健康安全</w:t>
            </w:r>
            <w:r>
              <w:rPr>
                <w:rFonts w:hint="default" w:ascii="Times New Roman" w:hAnsi="Times New Roman" w:eastAsia="宋体" w:cs="Times New Roman"/>
                <w:sz w:val="21"/>
                <w:szCs w:val="21"/>
              </w:rPr>
              <w:t>监测设备。</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合规性评价</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9.1.2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策划编制了《合规性评价控制程序》，经查符合要求</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查合规性评价：20</w:t>
            </w:r>
            <w:r>
              <w:rPr>
                <w:rFonts w:hint="default" w:ascii="Times New Roman" w:hAnsi="Times New Roman" w:eastAsia="宋体" w:cs="Times New Roman"/>
                <w:sz w:val="21"/>
                <w:szCs w:val="21"/>
                <w:lang w:val="en-US" w:eastAsia="zh-CN"/>
              </w:rPr>
              <w:t>21</w:t>
            </w:r>
            <w:r>
              <w:rPr>
                <w:rFonts w:hint="default" w:ascii="Times New Roman" w:hAnsi="Times New Roman" w:eastAsia="宋体" w:cs="Times New Roman"/>
                <w:sz w:val="21"/>
                <w:szCs w:val="21"/>
              </w:rPr>
              <w:t>年</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月</w:t>
            </w:r>
            <w:r>
              <w:rPr>
                <w:rFonts w:hint="default" w:ascii="Times New Roman" w:hAnsi="Times New Roman" w:eastAsia="宋体" w:cs="Times New Roman"/>
                <w:sz w:val="21"/>
                <w:szCs w:val="21"/>
                <w:lang w:val="en-US" w:eastAsia="zh-CN"/>
              </w:rPr>
              <w:t>2</w:t>
            </w:r>
            <w:r>
              <w:rPr>
                <w:rFonts w:hint="default" w:ascii="Times New Roman" w:hAnsi="Times New Roman" w:eastAsia="宋体" w:cs="Times New Roman"/>
                <w:sz w:val="21"/>
                <w:szCs w:val="21"/>
              </w:rPr>
              <w:t>日进行合规性评价，提供了合规性评价表</w:t>
            </w:r>
            <w:r>
              <w:rPr>
                <w:rFonts w:hint="default" w:ascii="Times New Roman" w:hAnsi="Times New Roman" w:eastAsia="宋体" w:cs="Times New Roman"/>
                <w:sz w:val="21"/>
                <w:szCs w:val="21"/>
                <w:lang w:val="en-US" w:eastAsia="zh-CN"/>
              </w:rPr>
              <w:t>计划及报告</w:t>
            </w:r>
            <w:r>
              <w:rPr>
                <w:rFonts w:hint="default" w:ascii="Times New Roman" w:hAnsi="Times New Roman" w:eastAsia="宋体" w:cs="Times New Roman"/>
                <w:sz w:val="21"/>
                <w:szCs w:val="21"/>
              </w:rPr>
              <w:t>，内容包括：1、适用环境、安全法律法规及其他要求的遵守情况；2、员工环保法律法规及其他要求教育的情况；3、重要环境因素</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重大危险源</w:t>
            </w:r>
            <w:r>
              <w:rPr>
                <w:rFonts w:hint="default" w:ascii="Times New Roman" w:hAnsi="Times New Roman" w:eastAsia="宋体" w:cs="Times New Roman"/>
                <w:sz w:val="21"/>
                <w:szCs w:val="21"/>
              </w:rPr>
              <w:t>控制情况；4、紧急准备和响应的情况；5、其他方面等。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评价结论：本公司建立环境、安全管理体系以来，加强了对全员环境保护意识的教育和法律法规以及其他有关要求的学习，使全员环保意识有了很大的提高，“从我做起，参与环保”的良好风气正在逐步形成。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通过此次合规性评价我们认为，本公司环境、安全管理体系是基本符合适用的有关法律、法规和其他要求的。</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建议的纠正/预防措施：1、继续对环境保护方面法律法规方面的教育。2、环境保护方面适用的法律法规及其他要求条款摘录工作要加快进度</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批准人：</w:t>
            </w:r>
            <w:r>
              <w:rPr>
                <w:rFonts w:hint="default" w:ascii="Times New Roman" w:hAnsi="Times New Roman" w:eastAsia="宋体" w:cs="Times New Roman"/>
                <w:sz w:val="21"/>
                <w:szCs w:val="21"/>
              </w:rPr>
              <w:t>苏振才</w:t>
            </w:r>
            <w:r>
              <w:rPr>
                <w:rFonts w:hint="default" w:ascii="Times New Roman" w:hAnsi="Times New Roman" w:eastAsia="宋体" w:cs="Times New Roman"/>
                <w:sz w:val="21"/>
                <w:szCs w:val="21"/>
                <w:lang w:val="en-US" w:eastAsia="zh-CN"/>
              </w:rPr>
              <w:t>2021.1.2</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工作人员的参与和协商</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p>
            <w:pPr>
              <w:pStyle w:val="13"/>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宋体" w:cs="Times New Roman"/>
                <w:bCs/>
                <w:spacing w:val="10"/>
                <w:kern w:val="2"/>
                <w:sz w:val="21"/>
                <w:szCs w:val="21"/>
                <w:lang w:val="en-US" w:eastAsia="zh-CN" w:bidi="ar-SA"/>
              </w:rPr>
            </w:pPr>
            <w:r>
              <w:rPr>
                <w:rFonts w:hint="default" w:ascii="Times New Roman" w:hAnsi="Times New Roman" w:eastAsia="宋体" w:cs="Times New Roman"/>
                <w:sz w:val="21"/>
                <w:szCs w:val="21"/>
              </w:rPr>
              <w:t>O5.4</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经全体员工大会选举，并公司任命</w:t>
            </w:r>
            <w:r>
              <w:rPr>
                <w:rFonts w:hint="default" w:ascii="Times New Roman" w:hAnsi="Times New Roman" w:eastAsia="宋体" w:cs="Times New Roman"/>
                <w:sz w:val="21"/>
                <w:szCs w:val="21"/>
                <w:lang w:val="en-US" w:eastAsia="zh-CN"/>
              </w:rPr>
              <w:t>张勇</w:t>
            </w:r>
            <w:r>
              <w:rPr>
                <w:rFonts w:hint="default" w:ascii="Times New Roman" w:hAnsi="Times New Roman" w:eastAsia="宋体" w:cs="Times New Roman"/>
                <w:sz w:val="21"/>
                <w:szCs w:val="21"/>
              </w:rPr>
              <w:t>为公司安全事务代表，其清楚自己的职责：负责向管理层反映职工职业健康安全管理方面的要求，对事件的调查、处理，职工劳动防护的改善事宜进行协商交流；参与职业安全健康方针、目标、指标、管理方案的制定工作，提出合理化建议。通过员工代表的积极争取，员工的劳保用品得到合理配备并及时发放；每年为一线岗位人员体检一次；员工保险得到按时交纳等。</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Pr>
        <w:pStyle w:val="5"/>
        <w:rPr>
          <w:rFonts w:hint="eastAsia"/>
        </w:rPr>
      </w:pPr>
    </w:p>
    <w:p>
      <w:pPr>
        <w:pStyle w:val="5"/>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color w:val="auto"/>
                <w:sz w:val="21"/>
                <w:szCs w:val="21"/>
                <w:lang w:val="en-US" w:eastAsia="zh-CN"/>
              </w:rPr>
              <w:t>生产部（含车间）</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主管领导：</w:t>
            </w:r>
            <w:r>
              <w:rPr>
                <w:rFonts w:hint="default" w:ascii="Times New Roman" w:hAnsi="Times New Roman" w:eastAsia="宋体" w:cs="Times New Roman"/>
                <w:sz w:val="21"/>
                <w:szCs w:val="21"/>
                <w:lang w:eastAsia="zh-CN"/>
              </w:rPr>
              <w:t>苏立楠</w:t>
            </w:r>
            <w:r>
              <w:rPr>
                <w:rFonts w:hint="default" w:ascii="Times New Roman" w:hAnsi="Times New Roman" w:eastAsia="宋体" w:cs="Times New Roman"/>
                <w:sz w:val="21"/>
                <w:szCs w:val="21"/>
              </w:rPr>
              <w:t xml:space="preserve">               </w:t>
            </w:r>
            <w:r>
              <w:rPr>
                <w:rFonts w:hint="default" w:ascii="Times New Roman" w:hAnsi="Times New Roman" w:eastAsia="宋体" w:cs="Times New Roman"/>
                <w:sz w:val="21"/>
                <w:szCs w:val="21"/>
                <w:lang w:val="en-US" w:eastAsia="zh-CN"/>
              </w:rPr>
              <w:t>陪同人员：张勇</w:t>
            </w:r>
          </w:p>
        </w:tc>
        <w:tc>
          <w:tcPr>
            <w:tcW w:w="1585" w:type="dxa"/>
            <w:vMerge w:val="restart"/>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年8月</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日</w:t>
            </w:r>
          </w:p>
        </w:tc>
        <w:tc>
          <w:tcPr>
            <w:tcW w:w="1585" w:type="dxa"/>
            <w:vMerge w:val="continue"/>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8.1/8.3/8.5</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/8.6/</w:t>
            </w:r>
            <w:r>
              <w:rPr>
                <w:rFonts w:hint="default" w:ascii="Times New Roman" w:hAnsi="Times New Roman" w:eastAsia="宋体" w:cs="Times New Roman"/>
                <w:sz w:val="21"/>
                <w:szCs w:val="21"/>
                <w:lang w:val="en-US" w:eastAsia="zh-CN"/>
              </w:rPr>
              <w:t>；EO5.3/6.2/</w:t>
            </w:r>
            <w:r>
              <w:rPr>
                <w:rFonts w:hint="default" w:ascii="Times New Roman" w:hAnsi="Times New Roman" w:eastAsia="宋体" w:cs="Times New Roman"/>
                <w:sz w:val="21"/>
                <w:szCs w:val="21"/>
              </w:rPr>
              <w:t>6.1.2/8.1/8.2</w:t>
            </w:r>
          </w:p>
        </w:tc>
        <w:tc>
          <w:tcPr>
            <w:tcW w:w="1585" w:type="dxa"/>
            <w:vMerge w:val="continue"/>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5.3</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负责人：</w:t>
            </w:r>
            <w:r>
              <w:rPr>
                <w:rFonts w:hint="default" w:ascii="Times New Roman" w:hAnsi="Times New Roman" w:eastAsia="宋体" w:cs="Times New Roman"/>
                <w:sz w:val="21"/>
                <w:szCs w:val="21"/>
                <w:lang w:eastAsia="zh-CN"/>
              </w:rPr>
              <w:t>苏立楠</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主要负责制定生产计划，组织安排生产，编制生产作业指导书及相关设备操作规程；对生产过程负责管理和协调；生产设备的管理、维护、维修和保养；确保作业现场基础设施适用及工作环境良好；对产品实现过程进行策划；负责规定产品的标识内容及可追溯性措施等。部门负责人对工作流程清楚</w:t>
            </w:r>
            <w:r>
              <w:rPr>
                <w:rFonts w:hint="default" w:ascii="Times New Roman" w:hAnsi="Times New Roman" w:eastAsia="宋体" w:cs="Times New Roman"/>
                <w:sz w:val="21"/>
                <w:szCs w:val="21"/>
                <w:lang w:val="en-US" w:eastAsia="zh-CN"/>
              </w:rPr>
              <w:t>.</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4"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目标</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EO</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6.2</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部门的</w:t>
            </w:r>
            <w:r>
              <w:rPr>
                <w:rFonts w:hint="default" w:ascii="Times New Roman" w:hAnsi="Times New Roman" w:eastAsia="宋体" w:cs="Times New Roman"/>
                <w:sz w:val="21"/>
                <w:szCs w:val="21"/>
                <w:lang w:val="en-US" w:eastAsia="zh-CN"/>
              </w:rPr>
              <w:t>环境安全</w:t>
            </w:r>
            <w:r>
              <w:rPr>
                <w:rFonts w:hint="default" w:ascii="Times New Roman" w:hAnsi="Times New Roman" w:eastAsia="宋体" w:cs="Times New Roman"/>
                <w:sz w:val="21"/>
                <w:szCs w:val="21"/>
              </w:rPr>
              <w:t>目标：</w:t>
            </w:r>
            <w:r>
              <w:rPr>
                <w:rFonts w:hint="default" w:ascii="Times New Roman" w:hAnsi="Times New Roman" w:eastAsia="宋体" w:cs="Times New Roman"/>
                <w:sz w:val="21"/>
                <w:szCs w:val="21"/>
                <w:lang w:val="en-US" w:eastAsia="zh-CN"/>
              </w:rPr>
              <w:t xml:space="preserve">               结果 2021.6.30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固废分类回收率100%</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火灾事故为零</w:t>
            </w:r>
            <w:r>
              <w:rPr>
                <w:rFonts w:hint="default" w:ascii="Times New Roman" w:hAnsi="Times New Roman" w:eastAsia="宋体" w:cs="Times New Roman"/>
                <w:sz w:val="21"/>
                <w:szCs w:val="21"/>
              </w:rPr>
              <w:tab/>
            </w:r>
            <w:r>
              <w:rPr>
                <w:rFonts w:hint="default" w:ascii="Times New Roman" w:hAnsi="Times New Roman" w:eastAsia="宋体" w:cs="Times New Roman"/>
                <w:sz w:val="21"/>
                <w:szCs w:val="21"/>
                <w:lang w:val="en-US" w:eastAsia="zh-CN"/>
              </w:rPr>
              <w:t xml:space="preserve">               0</w:t>
            </w:r>
          </w:p>
          <w:p>
            <w:pPr>
              <w:pStyle w:val="13"/>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触电、</w:t>
            </w:r>
            <w:r>
              <w:rPr>
                <w:rFonts w:hint="default" w:ascii="Times New Roman" w:hAnsi="Times New Roman" w:eastAsia="宋体" w:cs="Times New Roman"/>
                <w:sz w:val="21"/>
                <w:szCs w:val="21"/>
              </w:rPr>
              <w:t>重大伤亡事故</w:t>
            </w:r>
            <w:r>
              <w:rPr>
                <w:rFonts w:hint="default" w:ascii="Times New Roman" w:hAnsi="Times New Roman" w:eastAsia="宋体" w:cs="Times New Roman"/>
                <w:sz w:val="21"/>
                <w:szCs w:val="21"/>
                <w:lang w:val="en-US" w:eastAsia="zh-CN"/>
              </w:rPr>
              <w:t>0        0</w:t>
            </w:r>
          </w:p>
          <w:p>
            <w:pPr>
              <w:pStyle w:val="13"/>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轻伤每年不超过3起</w:t>
            </w:r>
            <w:r>
              <w:rPr>
                <w:rFonts w:hint="default" w:ascii="Times New Roman" w:hAnsi="Times New Roman" w:eastAsia="宋体" w:cs="Times New Roman"/>
                <w:color w:val="auto"/>
                <w:sz w:val="21"/>
                <w:szCs w:val="21"/>
                <w:lang w:val="en-US" w:eastAsia="zh-CN"/>
              </w:rPr>
              <w:t xml:space="preserve">          0</w:t>
            </w:r>
          </w:p>
          <w:p>
            <w:pPr>
              <w:pStyle w:val="13"/>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color w:val="auto"/>
                <w:sz w:val="21"/>
                <w:szCs w:val="21"/>
                <w:lang w:val="en-US" w:eastAsia="zh-CN"/>
              </w:rPr>
              <w:t>职业病发生率0              0</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sz w:val="21"/>
                <w:szCs w:val="21"/>
              </w:rPr>
              <w:t>•环境目标、指</w:t>
            </w:r>
            <w:r>
              <w:rPr>
                <w:rFonts w:hint="default" w:ascii="Times New Roman" w:hAnsi="Times New Roman" w:eastAsia="宋体" w:cs="Times New Roman"/>
                <w:color w:val="auto"/>
                <w:sz w:val="21"/>
                <w:szCs w:val="21"/>
              </w:rPr>
              <w:t>标：噪声达标排放昼间≤65dB,夜间≤55dB。</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措施：各设备都安装减震、隔音设施</w:t>
            </w:r>
            <w:r>
              <w:rPr>
                <w:rFonts w:hint="eastAsia" w:cs="Times New Roman"/>
                <w:color w:val="auto"/>
                <w:sz w:val="21"/>
                <w:szCs w:val="21"/>
                <w:lang w:eastAsia="zh-CN"/>
              </w:rPr>
              <w:t>；</w:t>
            </w:r>
            <w:r>
              <w:rPr>
                <w:rFonts w:hint="default" w:ascii="Times New Roman" w:hAnsi="Times New Roman" w:eastAsia="宋体" w:cs="Times New Roman"/>
                <w:color w:val="auto"/>
                <w:sz w:val="21"/>
                <w:szCs w:val="21"/>
              </w:rPr>
              <w:t>完成时间：20</w:t>
            </w:r>
            <w:r>
              <w:rPr>
                <w:rFonts w:hint="default" w:ascii="Times New Roman" w:hAnsi="Times New Roman" w:eastAsia="宋体" w:cs="Times New Roman"/>
                <w:color w:val="auto"/>
                <w:sz w:val="21"/>
                <w:szCs w:val="21"/>
                <w:lang w:val="en-US" w:eastAsia="zh-CN"/>
              </w:rPr>
              <w:t>20.4</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2020.</w:t>
            </w:r>
            <w:r>
              <w:rPr>
                <w:rFonts w:hint="default" w:ascii="Times New Roman" w:hAnsi="Times New Roman" w:eastAsia="宋体" w:cs="Times New Roman"/>
                <w:color w:val="auto"/>
                <w:sz w:val="21"/>
                <w:szCs w:val="21"/>
              </w:rPr>
              <w:t>12 费用：4000元 责任部门：生产部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•环境目标、指标：对废气排放总量的控制排放符合总量控制指标。</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措施：</w:t>
            </w:r>
            <w:r>
              <w:rPr>
                <w:rFonts w:hint="default" w:ascii="Times New Roman" w:hAnsi="Times New Roman" w:eastAsia="宋体" w:cs="Times New Roman"/>
                <w:color w:val="auto"/>
                <w:sz w:val="21"/>
                <w:szCs w:val="21"/>
                <w:lang w:val="en-US" w:eastAsia="zh-CN"/>
              </w:rPr>
              <w:t>布袋除尘、烟冲、</w:t>
            </w:r>
            <w:r>
              <w:rPr>
                <w:rFonts w:hint="default" w:ascii="Times New Roman" w:hAnsi="Times New Roman" w:eastAsia="宋体" w:cs="Times New Roman"/>
                <w:color w:val="auto"/>
                <w:sz w:val="21"/>
                <w:szCs w:val="21"/>
              </w:rPr>
              <w:t>佩戴劳保用品，道路硬化，植树...</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完成时间：20</w:t>
            </w:r>
            <w:r>
              <w:rPr>
                <w:rFonts w:hint="default" w:ascii="Times New Roman" w:hAnsi="Times New Roman" w:eastAsia="宋体" w:cs="Times New Roman"/>
                <w:color w:val="auto"/>
                <w:sz w:val="21"/>
                <w:szCs w:val="21"/>
                <w:lang w:val="en-US" w:eastAsia="zh-CN"/>
              </w:rPr>
              <w:t>20.4</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2020.</w:t>
            </w:r>
            <w:r>
              <w:rPr>
                <w:rFonts w:hint="default" w:ascii="Times New Roman" w:hAnsi="Times New Roman" w:eastAsia="宋体" w:cs="Times New Roman"/>
                <w:color w:val="auto"/>
                <w:sz w:val="21"/>
                <w:szCs w:val="21"/>
              </w:rPr>
              <w:t>12 费用：5000元 责任部门：生产部/办公室</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z w:val="21"/>
                <w:szCs w:val="21"/>
              </w:rPr>
              <w:t>火灾事故为零</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固废分类回收率100%</w:t>
            </w:r>
            <w:r>
              <w:rPr>
                <w:rFonts w:hint="default" w:ascii="Times New Roman" w:hAnsi="Times New Roman" w:eastAsia="宋体" w:cs="Times New Roman"/>
                <w:sz w:val="21"/>
                <w:szCs w:val="21"/>
                <w:lang w:val="en-US" w:eastAsia="zh-CN"/>
              </w:rPr>
              <w:t>管理方案同办公室</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每季度组织一次对目标、指标管理方案进行程度、完成情况的考核，</w:t>
            </w:r>
            <w:r>
              <w:rPr>
                <w:rFonts w:hint="default" w:ascii="Times New Roman" w:hAnsi="Times New Roman" w:eastAsia="宋体" w:cs="Times New Roman"/>
                <w:sz w:val="21"/>
                <w:szCs w:val="21"/>
                <w:lang w:val="en-US" w:eastAsia="zh-CN"/>
              </w:rPr>
              <w:t>2021年1季度</w:t>
            </w:r>
            <w:r>
              <w:rPr>
                <w:rFonts w:hint="default" w:ascii="Times New Roman" w:hAnsi="Times New Roman" w:eastAsia="宋体" w:cs="Times New Roman"/>
                <w:sz w:val="21"/>
                <w:szCs w:val="21"/>
              </w:rPr>
              <w:t>的目标、指标管理方案完成情况考核，达到了阶段性的目标要求。</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环境因素评价和控制措施的确定</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E6.1.2</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编制《</w:t>
            </w:r>
            <w:r>
              <w:rPr>
                <w:rFonts w:hint="default" w:ascii="Times New Roman" w:hAnsi="Times New Roman" w:eastAsia="宋体" w:cs="Times New Roman"/>
                <w:sz w:val="21"/>
                <w:szCs w:val="21"/>
                <w:lang w:val="zh-CN"/>
              </w:rPr>
              <w:t>环境因素识别与评价控制程序</w:t>
            </w:r>
            <w:r>
              <w:rPr>
                <w:rFonts w:hint="default" w:ascii="Times New Roman" w:hAnsi="Times New Roman" w:eastAsia="宋体" w:cs="Times New Roman"/>
                <w:sz w:val="21"/>
                <w:szCs w:val="21"/>
              </w:rPr>
              <w:t>》，其规定内容符合基本标准要求。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提供《环境因素识别与评价表》：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焊接</w:t>
            </w:r>
            <w:r>
              <w:rPr>
                <w:rFonts w:hint="default" w:ascii="Times New Roman" w:hAnsi="Times New Roman" w:eastAsia="宋体" w:cs="Times New Roman"/>
                <w:sz w:val="21"/>
                <w:szCs w:val="21"/>
              </w:rPr>
              <w:t>作业：电能的消耗；噪声的排放；潜再火灾的发生；</w:t>
            </w:r>
            <w:r>
              <w:rPr>
                <w:rFonts w:hint="default" w:ascii="Times New Roman" w:hAnsi="Times New Roman" w:eastAsia="宋体" w:cs="Times New Roman"/>
                <w:sz w:val="21"/>
                <w:szCs w:val="21"/>
                <w:lang w:val="en-US" w:eastAsia="zh-CN"/>
              </w:rPr>
              <w:t>焊烟的排放；焊渣</w:t>
            </w:r>
            <w:r>
              <w:rPr>
                <w:rFonts w:hint="default" w:ascii="Times New Roman" w:hAnsi="Times New Roman" w:eastAsia="宋体" w:cs="Times New Roman"/>
                <w:sz w:val="21"/>
                <w:szCs w:val="21"/>
              </w:rPr>
              <w:t>的废弃等。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下料</w:t>
            </w:r>
            <w:r>
              <w:rPr>
                <w:rFonts w:hint="default" w:ascii="Times New Roman" w:hAnsi="Times New Roman" w:eastAsia="宋体" w:cs="Times New Roman"/>
                <w:sz w:val="21"/>
                <w:szCs w:val="21"/>
              </w:rPr>
              <w:t>作业：电能的消耗；噪声的排放；</w:t>
            </w:r>
            <w:r>
              <w:rPr>
                <w:rFonts w:hint="default" w:ascii="Times New Roman" w:hAnsi="Times New Roman" w:eastAsia="宋体" w:cs="Times New Roman"/>
                <w:sz w:val="21"/>
                <w:szCs w:val="21"/>
                <w:lang w:val="en-US" w:eastAsia="zh-CN"/>
              </w:rPr>
              <w:t>废下脚料</w:t>
            </w:r>
            <w:r>
              <w:rPr>
                <w:rFonts w:hint="default" w:ascii="Times New Roman" w:hAnsi="Times New Roman" w:eastAsia="宋体" w:cs="Times New Roman"/>
                <w:sz w:val="21"/>
                <w:szCs w:val="21"/>
              </w:rPr>
              <w:t>的排放等。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排孔作业：</w:t>
            </w:r>
            <w:r>
              <w:rPr>
                <w:rFonts w:hint="default" w:ascii="Times New Roman" w:hAnsi="Times New Roman" w:eastAsia="宋体" w:cs="Times New Roman"/>
                <w:sz w:val="21"/>
                <w:szCs w:val="21"/>
              </w:rPr>
              <w:t>电能的消耗；噪声的排放；</w:t>
            </w:r>
            <w:r>
              <w:rPr>
                <w:rFonts w:hint="default" w:ascii="Times New Roman" w:hAnsi="Times New Roman" w:eastAsia="宋体" w:cs="Times New Roman"/>
                <w:sz w:val="21"/>
                <w:szCs w:val="21"/>
                <w:lang w:val="en-US" w:eastAsia="zh-CN"/>
              </w:rPr>
              <w:t>废气排放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打磨工序：</w:t>
            </w:r>
            <w:r>
              <w:rPr>
                <w:rFonts w:hint="default" w:ascii="Times New Roman" w:hAnsi="Times New Roman" w:eastAsia="宋体" w:cs="Times New Roman"/>
                <w:sz w:val="21"/>
                <w:szCs w:val="21"/>
              </w:rPr>
              <w:t>电能的消耗；噪声的排放；</w:t>
            </w:r>
            <w:r>
              <w:rPr>
                <w:rFonts w:hint="default" w:ascii="Times New Roman" w:hAnsi="Times New Roman" w:eastAsia="宋体" w:cs="Times New Roman"/>
                <w:sz w:val="21"/>
                <w:szCs w:val="21"/>
                <w:lang w:val="en-US" w:eastAsia="zh-CN"/>
              </w:rPr>
              <w:t>废下脚料</w:t>
            </w:r>
            <w:r>
              <w:rPr>
                <w:rFonts w:hint="default" w:ascii="Times New Roman" w:hAnsi="Times New Roman" w:eastAsia="宋体" w:cs="Times New Roman"/>
                <w:sz w:val="21"/>
                <w:szCs w:val="21"/>
              </w:rPr>
              <w:t>的排放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粉尘排放</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封边工序；</w:t>
            </w:r>
            <w:r>
              <w:rPr>
                <w:rFonts w:hint="default" w:ascii="Times New Roman" w:hAnsi="Times New Roman" w:eastAsia="宋体" w:cs="Times New Roman"/>
                <w:sz w:val="21"/>
                <w:szCs w:val="21"/>
              </w:rPr>
              <w:t>电能的消耗；噪声的排放；</w:t>
            </w:r>
            <w:r>
              <w:rPr>
                <w:rFonts w:hint="default" w:ascii="Times New Roman" w:hAnsi="Times New Roman" w:eastAsia="宋体" w:cs="Times New Roman"/>
                <w:sz w:val="21"/>
                <w:szCs w:val="21"/>
                <w:lang w:val="en-US" w:eastAsia="zh-CN"/>
              </w:rPr>
              <w:t>废边条</w:t>
            </w:r>
            <w:r>
              <w:rPr>
                <w:rFonts w:hint="default" w:ascii="Times New Roman" w:hAnsi="Times New Roman" w:eastAsia="宋体" w:cs="Times New Roman"/>
                <w:sz w:val="21"/>
                <w:szCs w:val="21"/>
              </w:rPr>
              <w:t>的排放</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废气排放</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设备维修作业：机器的报废；机油的泄露；配件的废弃等。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提供《重要环境因素清单》：涉及</w:t>
            </w:r>
            <w:r>
              <w:rPr>
                <w:rFonts w:hint="default" w:ascii="Times New Roman" w:hAnsi="Times New Roman" w:eastAsia="宋体" w:cs="Times New Roman"/>
                <w:sz w:val="21"/>
                <w:szCs w:val="21"/>
                <w:lang w:eastAsia="zh-CN"/>
              </w:rPr>
              <w:t>生产部</w:t>
            </w:r>
            <w:r>
              <w:rPr>
                <w:rFonts w:hint="default" w:ascii="Times New Roman" w:hAnsi="Times New Roman" w:eastAsia="宋体" w:cs="Times New Roman"/>
                <w:sz w:val="21"/>
                <w:szCs w:val="21"/>
              </w:rPr>
              <w:t>的环境因素主要包括：</w:t>
            </w:r>
            <w:r>
              <w:rPr>
                <w:rFonts w:hint="default" w:ascii="Times New Roman" w:hAnsi="Times New Roman" w:eastAsia="宋体" w:cs="Times New Roman"/>
                <w:sz w:val="21"/>
                <w:szCs w:val="21"/>
                <w:lang w:val="en-US" w:eastAsia="zh-CN"/>
              </w:rPr>
              <w:t>废气的排放</w:t>
            </w:r>
            <w:r>
              <w:rPr>
                <w:rFonts w:hint="default" w:ascii="Times New Roman" w:hAnsi="Times New Roman" w:eastAsia="宋体" w:cs="Times New Roman"/>
                <w:sz w:val="21"/>
                <w:szCs w:val="21"/>
              </w:rPr>
              <w:t>、固体废弃物排放、噪声排放、意外火灾的发生等，目前环境因素识别基本齐全。</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危险源辨识、风险评价和控制措施的确定</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O6.1.2</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编制《危险源辨识、风险评价及控制策划程序》，符合标准要求。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提供了《危险源清评价表》，涉及生产部的危险源主要包括：</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现场行走：人员滑到，厂区内尖锐物划伤，厂内机动车辆撞击，物体撞击等。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设备维修作业：设备维修时误送电，导致触电；维修中未穿戴防护用品，导致触电；维修过程中的违章操作，导致机械伤害等。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配电柜操作作业：负荷过载短路；线缆老化断/短路；电弧烧伤；非专业人员操作配电柜；违规操作等。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下料作业：切割机无安全防护装置；切割机后方承压部位站人机械伤害。</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排孔作业：机械伤害、粉尘伤害</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封边作业：废气伤害</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打磨作业：机械伤害，粉尘吸入</w:t>
            </w:r>
            <w:r>
              <w:rPr>
                <w:rFonts w:hint="default" w:ascii="Times New Roman" w:hAnsi="Times New Roman" w:eastAsia="宋体" w:cs="Times New Roman"/>
                <w:sz w:val="21"/>
                <w:szCs w:val="21"/>
              </w:rPr>
              <w:t>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提供重大危险源清单</w:t>
            </w:r>
            <w:r>
              <w:rPr>
                <w:rFonts w:hint="default" w:ascii="Times New Roman" w:hAnsi="Times New Roman" w:eastAsia="宋体" w:cs="Times New Roman"/>
                <w:color w:val="auto"/>
                <w:sz w:val="21"/>
                <w:szCs w:val="21"/>
                <w:lang w:val="en-US" w:eastAsia="zh-CN"/>
              </w:rPr>
              <w:t>：涉及生产部的重大危险源：</w:t>
            </w:r>
            <w:r>
              <w:rPr>
                <w:rFonts w:hint="default" w:ascii="Times New Roman" w:hAnsi="Times New Roman" w:eastAsia="宋体" w:cs="Times New Roman"/>
                <w:sz w:val="21"/>
                <w:szCs w:val="21"/>
                <w:lang w:eastAsia="zh-CN"/>
              </w:rPr>
              <w:t>潜在火灾、触电、废气伤害、机械伤害、噪声伤害、</w:t>
            </w:r>
            <w:r>
              <w:rPr>
                <w:rFonts w:hint="default" w:ascii="Times New Roman" w:hAnsi="Times New Roman" w:eastAsia="宋体" w:cs="Times New Roman"/>
                <w:sz w:val="21"/>
                <w:szCs w:val="21"/>
                <w:lang w:val="en-US" w:eastAsia="zh-CN"/>
              </w:rPr>
              <w:t>意外伤害</w:t>
            </w:r>
            <w:r>
              <w:rPr>
                <w:rFonts w:hint="default" w:ascii="Times New Roman" w:hAnsi="Times New Roman" w:eastAsia="宋体" w:cs="Times New Roman"/>
                <w:color w:val="auto"/>
                <w:sz w:val="21"/>
                <w:szCs w:val="21"/>
                <w:lang w:val="en-US" w:eastAsia="zh-CN"/>
              </w:rPr>
              <w:t>。 识别基本准确。</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运行的策划和控制</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Q8.1</w:t>
            </w:r>
          </w:p>
        </w:tc>
        <w:tc>
          <w:tcPr>
            <w:tcW w:w="10004"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企业对管理体系的运行进行了下列策划</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公司对产品质量目标、产品实现过程；产品所要求的验证、确认、监视、检验和试验活动以及产品接收准则进行了策划，并规定了所需的记录。编制《生产与服务提供控制程序》，对生产过程进行控制。</w:t>
            </w:r>
          </w:p>
          <w:p>
            <w:pPr>
              <w:keepNext w:val="0"/>
              <w:keepLines w:val="0"/>
              <w:pageBreakBefore w:val="0"/>
              <w:widowControl w:val="0"/>
              <w:numPr>
                <w:ilvl w:val="0"/>
                <w:numId w:val="1"/>
              </w:numPr>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工艺流程：</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木制家具</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经过处理的木料</w:t>
            </w:r>
            <w:r>
              <w:rPr>
                <w:rFonts w:hint="default" w:ascii="Times New Roman" w:hAnsi="Times New Roman" w:eastAsia="宋体" w:cs="Times New Roman"/>
                <w:sz w:val="21"/>
                <w:szCs w:val="21"/>
              </w:rPr>
              <w:t>—下料—部件加工（锯、刨、钻孔、凿眼）—部件组装—喷漆—检验</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钢制家具的销售：</w:t>
            </w:r>
            <w:r>
              <w:rPr>
                <w:rFonts w:hint="default" w:ascii="Times New Roman" w:hAnsi="Times New Roman" w:eastAsia="宋体" w:cs="Times New Roman"/>
                <w:b w:val="0"/>
                <w:bCs w:val="0"/>
                <w:sz w:val="21"/>
                <w:szCs w:val="21"/>
              </w:rPr>
              <w:t>业务洽谈</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签订合同</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采购</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物资到货</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lang w:val="en-US" w:eastAsia="zh-CN"/>
              </w:rPr>
              <w:t>配送—</w:t>
            </w:r>
            <w:r>
              <w:rPr>
                <w:rFonts w:hint="default" w:ascii="Times New Roman" w:hAnsi="Times New Roman" w:eastAsia="宋体" w:cs="Times New Roman"/>
                <w:b w:val="0"/>
                <w:bCs w:val="0"/>
                <w:sz w:val="21"/>
                <w:szCs w:val="21"/>
              </w:rPr>
              <w:t>客户签字确认</w:t>
            </w:r>
            <w:r>
              <w:rPr>
                <w:rFonts w:hint="default" w:ascii="Times New Roman" w:hAnsi="Times New Roman" w:eastAsia="宋体" w:cs="Times New Roman"/>
                <w:b w:val="0"/>
                <w:bCs w:val="0"/>
                <w:sz w:val="21"/>
                <w:szCs w:val="21"/>
                <w:lang w:eastAsia="zh-CN"/>
              </w:rPr>
              <w:t>——</w:t>
            </w:r>
            <w:r>
              <w:rPr>
                <w:rFonts w:hint="default" w:ascii="Times New Roman" w:hAnsi="Times New Roman" w:eastAsia="宋体" w:cs="Times New Roman"/>
                <w:b w:val="0"/>
                <w:bCs w:val="0"/>
                <w:sz w:val="21"/>
                <w:szCs w:val="21"/>
              </w:rPr>
              <w:t>售后服务</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sz w:val="21"/>
                <w:szCs w:val="21"/>
              </w:rPr>
              <w:t>其中的需确认过程为：喷漆</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销售服务</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3、生产设备：精密推台锯、排钻机、木工砂光机、封边机、修边机等，基本满足要求。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4、检测仪器：</w:t>
            </w:r>
            <w:r>
              <w:rPr>
                <w:rFonts w:hint="default" w:ascii="Times New Roman" w:hAnsi="Times New Roman" w:eastAsia="宋体" w:cs="Times New Roman"/>
                <w:sz w:val="21"/>
                <w:szCs w:val="21"/>
                <w:lang w:val="en-US" w:eastAsia="zh-CN"/>
              </w:rPr>
              <w:t>钢板尺</w:t>
            </w:r>
            <w:r>
              <w:rPr>
                <w:rFonts w:hint="default" w:ascii="Times New Roman" w:hAnsi="Times New Roman" w:eastAsia="宋体" w:cs="Times New Roman"/>
                <w:color w:val="auto"/>
                <w:sz w:val="21"/>
                <w:szCs w:val="21"/>
              </w:rPr>
              <w:t>、钢卷尺等</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满足要求。</w:t>
            </w:r>
            <w:r>
              <w:rPr>
                <w:rFonts w:hint="default" w:ascii="Times New Roman" w:hAnsi="Times New Roman" w:eastAsia="宋体" w:cs="Times New Roman"/>
                <w:sz w:val="21"/>
                <w:szCs w:val="21"/>
                <w:lang w:val="en-US" w:eastAsia="zh-CN"/>
              </w:rPr>
              <w:t xml:space="preserve">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5、编制了《原材料采购检验标准》、《生产过程检验规范》、《成品检验规范》、《设备管理制度》、《设备操作规程》等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6、相关法律法规要求《安全生产法》、《产品质量法》、《</w:t>
            </w:r>
            <w:r>
              <w:rPr>
                <w:rFonts w:hint="default" w:ascii="Times New Roman" w:hAnsi="Times New Roman" w:eastAsia="宋体" w:cs="Times New Roman"/>
                <w:sz w:val="21"/>
                <w:szCs w:val="21"/>
                <w:lang w:val="en-US" w:eastAsia="zh-CN"/>
              </w:rPr>
              <w:t>民典法</w:t>
            </w:r>
            <w:r>
              <w:rPr>
                <w:rFonts w:hint="default" w:ascii="Times New Roman" w:hAnsi="Times New Roman" w:eastAsia="宋体" w:cs="Times New Roman"/>
                <w:sz w:val="21"/>
                <w:szCs w:val="21"/>
              </w:rPr>
              <w:t>》、《计量法》等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7、产品执行标准：</w:t>
            </w:r>
            <w:r>
              <w:rPr>
                <w:rFonts w:hint="default" w:ascii="Times New Roman" w:hAnsi="Times New Roman" w:eastAsia="宋体" w:cs="Times New Roman"/>
                <w:i w:val="0"/>
                <w:caps w:val="0"/>
                <w:color w:val="333333"/>
                <w:spacing w:val="0"/>
                <w:sz w:val="21"/>
                <w:szCs w:val="21"/>
                <w:shd w:val="clear" w:fill="FFFFFF"/>
              </w:rPr>
              <w:t>QB/</w:t>
            </w:r>
            <w:r>
              <w:rPr>
                <w:rStyle w:val="8"/>
                <w:rFonts w:hint="default" w:ascii="Times New Roman" w:hAnsi="Times New Roman" w:eastAsia="宋体" w:cs="Times New Roman"/>
                <w:i w:val="0"/>
                <w:caps w:val="0"/>
                <w:color w:val="auto"/>
                <w:spacing w:val="0"/>
                <w:sz w:val="21"/>
                <w:szCs w:val="21"/>
                <w:shd w:val="clear" w:fill="FFFFFF"/>
              </w:rPr>
              <w:t>T2530</w:t>
            </w:r>
            <w:r>
              <w:rPr>
                <w:rFonts w:hint="default" w:ascii="Times New Roman" w:hAnsi="Times New Roman" w:eastAsia="宋体" w:cs="Times New Roman"/>
                <w:i w:val="0"/>
                <w:caps w:val="0"/>
                <w:color w:val="auto"/>
                <w:spacing w:val="0"/>
                <w:sz w:val="21"/>
                <w:szCs w:val="21"/>
                <w:shd w:val="clear" w:fill="FFFFFF"/>
              </w:rPr>
              <w:t>-</w:t>
            </w:r>
            <w:r>
              <w:rPr>
                <w:rFonts w:hint="default" w:ascii="Times New Roman" w:hAnsi="Times New Roman" w:eastAsia="宋体" w:cs="Times New Roman"/>
                <w:i w:val="0"/>
                <w:caps w:val="0"/>
                <w:color w:val="333333"/>
                <w:spacing w:val="0"/>
                <w:sz w:val="21"/>
                <w:szCs w:val="21"/>
                <w:shd w:val="clear" w:fill="FFFFFF"/>
              </w:rPr>
              <w:t>2001《木制柜》</w:t>
            </w:r>
            <w:r>
              <w:rPr>
                <w:rFonts w:hint="default" w:ascii="Times New Roman" w:hAnsi="Times New Roman" w:eastAsia="宋体" w:cs="Times New Roman"/>
                <w:sz w:val="21"/>
                <w:szCs w:val="21"/>
              </w:rPr>
              <w:t>、GB/T 3324-2017《木家具通用技术条件》</w:t>
            </w:r>
            <w:r>
              <w:rPr>
                <w:rFonts w:hint="default" w:ascii="Times New Roman" w:hAnsi="Times New Roman" w:eastAsia="宋体" w:cs="Times New Roman"/>
                <w:sz w:val="21"/>
                <w:szCs w:val="21"/>
                <w:lang w:eastAsia="zh-CN"/>
              </w:rPr>
              <w:t>等标准。</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产品和服务的设计和开发</w:t>
            </w:r>
          </w:p>
        </w:tc>
        <w:tc>
          <w:tcPr>
            <w:tcW w:w="960" w:type="dxa"/>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lang w:val="en-US" w:eastAsia="zh-CN"/>
              </w:rPr>
              <w:t>Q</w:t>
            </w:r>
            <w:r>
              <w:rPr>
                <w:rFonts w:hint="default" w:ascii="Times New Roman" w:hAnsi="Times New Roman" w:eastAsia="宋体" w:cs="Times New Roman"/>
                <w:sz w:val="21"/>
                <w:szCs w:val="21"/>
              </w:rPr>
              <w:t>8.3</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p>
        </w:tc>
        <w:tc>
          <w:tcPr>
            <w:tcW w:w="10004" w:type="dxa"/>
            <w:vAlign w:val="top"/>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●苏经理介绍：企业目前所涉及的设计环节，主要是结构、尺寸、木材选料、颜色搭配</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●产品依据国家标准、行业标准、客户要求生产，目前工艺流程简单成熟，</w:t>
            </w:r>
            <w:r>
              <w:rPr>
                <w:rFonts w:hint="default" w:ascii="Times New Roman" w:hAnsi="Times New Roman" w:eastAsia="宋体" w:cs="Times New Roman"/>
                <w:color w:val="auto"/>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--抽2021年7月6日合同，客户：燕山大学，在投标前进行了评审，评审时间2021年6月15日，</w:t>
            </w:r>
            <w:r>
              <w:rPr>
                <w:rFonts w:hint="default" w:ascii="Times New Roman" w:hAnsi="Times New Roman" w:eastAsia="宋体" w:cs="Times New Roman"/>
                <w:color w:val="auto"/>
                <w:sz w:val="21"/>
                <w:szCs w:val="21"/>
              </w:rPr>
              <w:t>评审内容包括</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原材料选用、产品数量、加工能力</w:t>
            </w:r>
            <w:r>
              <w:rPr>
                <w:rFonts w:hint="default" w:ascii="Times New Roman" w:hAnsi="Times New Roman" w:eastAsia="宋体" w:cs="Times New Roman"/>
                <w:color w:val="auto"/>
                <w:sz w:val="21"/>
                <w:szCs w:val="21"/>
              </w:rPr>
              <w:t xml:space="preserve"> 、交付能力、</w:t>
            </w:r>
            <w:r>
              <w:rPr>
                <w:rFonts w:hint="default" w:ascii="Times New Roman" w:hAnsi="Times New Roman" w:eastAsia="宋体" w:cs="Times New Roman"/>
                <w:color w:val="auto"/>
                <w:sz w:val="21"/>
                <w:szCs w:val="21"/>
                <w:lang w:val="en-US" w:eastAsia="zh-CN"/>
              </w:rPr>
              <w:t>价格合理性、</w:t>
            </w:r>
            <w:r>
              <w:rPr>
                <w:rFonts w:hint="default" w:ascii="Times New Roman" w:hAnsi="Times New Roman" w:eastAsia="宋体" w:cs="Times New Roman"/>
                <w:color w:val="auto"/>
                <w:sz w:val="21"/>
                <w:szCs w:val="21"/>
              </w:rPr>
              <w:t>质量要求等进行了评审，认为可以满足。有总经理签字。</w:t>
            </w:r>
            <w:r>
              <w:rPr>
                <w:rFonts w:hint="default" w:ascii="Times New Roman" w:hAnsi="Times New Roman" w:eastAsia="宋体" w:cs="Times New Roman"/>
                <w:color w:val="auto"/>
                <w:sz w:val="21"/>
                <w:szCs w:val="21"/>
                <w:lang w:val="en-US" w:eastAsia="zh-CN"/>
              </w:rPr>
              <w:t>中标时间：2021年6月24日</w:t>
            </w:r>
          </w:p>
          <w:p>
            <w:pPr>
              <w:pStyle w:val="13"/>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eastAsia="zh-CN"/>
              </w:rPr>
              <w:t>查</w:t>
            </w:r>
            <w:r>
              <w:rPr>
                <w:rFonts w:hint="default" w:ascii="Times New Roman" w:hAnsi="Times New Roman" w:eastAsia="宋体" w:cs="Times New Roman"/>
                <w:color w:val="auto"/>
                <w:sz w:val="21"/>
                <w:szCs w:val="21"/>
              </w:rPr>
              <w:t>设计</w:t>
            </w:r>
            <w:r>
              <w:rPr>
                <w:rFonts w:hint="default" w:ascii="Times New Roman" w:hAnsi="Times New Roman" w:eastAsia="宋体" w:cs="Times New Roman"/>
                <w:color w:val="auto"/>
                <w:sz w:val="21"/>
                <w:szCs w:val="21"/>
                <w:lang w:val="en-US" w:eastAsia="zh-CN"/>
              </w:rPr>
              <w:t>资料：该设计资料的主要依照燕山大学2021年度采购项目的招标文件里的技术规格书的要求，对所需家具进行关于结构、尺寸、木材选料、颜色搭配的效果图设计，中标即为设计过程的确认，</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起止日期：20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16</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19</w:t>
            </w:r>
            <w:r>
              <w:rPr>
                <w:rFonts w:hint="default" w:ascii="Times New Roman" w:hAnsi="Times New Roman" w:eastAsia="宋体" w:cs="Times New Roman"/>
                <w:color w:val="auto"/>
                <w:sz w:val="21"/>
                <w:szCs w:val="21"/>
              </w:rPr>
              <w:t>。</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阶段划分、项目成员和职责清晰，策划了产品</w:t>
            </w:r>
            <w:r>
              <w:rPr>
                <w:rFonts w:hint="default" w:ascii="Times New Roman" w:hAnsi="Times New Roman" w:eastAsia="宋体" w:cs="Times New Roman"/>
                <w:color w:val="auto"/>
                <w:sz w:val="21"/>
                <w:szCs w:val="21"/>
                <w:lang w:val="en-US" w:eastAsia="zh-CN"/>
              </w:rPr>
              <w:t>设计</w:t>
            </w:r>
            <w:r>
              <w:rPr>
                <w:rFonts w:hint="default" w:ascii="Times New Roman" w:hAnsi="Times New Roman" w:eastAsia="宋体" w:cs="Times New Roman"/>
                <w:color w:val="auto"/>
                <w:sz w:val="21"/>
                <w:szCs w:val="21"/>
              </w:rPr>
              <w:t>指导书</w:t>
            </w:r>
            <w:r>
              <w:rPr>
                <w:rFonts w:hint="default" w:ascii="Times New Roman" w:hAnsi="Times New Roman" w:eastAsia="宋体" w:cs="Times New Roman"/>
                <w:color w:val="auto"/>
                <w:sz w:val="21"/>
                <w:szCs w:val="21"/>
                <w:lang w:val="en-US" w:eastAsia="zh-CN"/>
              </w:rPr>
              <w:t>及执行标准：</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项目负责人：</w:t>
            </w:r>
            <w:r>
              <w:rPr>
                <w:rFonts w:hint="default" w:ascii="Times New Roman" w:hAnsi="Times New Roman" w:eastAsia="宋体" w:cs="Times New Roman"/>
                <w:color w:val="auto"/>
                <w:sz w:val="21"/>
                <w:szCs w:val="21"/>
                <w:lang w:val="en-US" w:eastAsia="zh-CN"/>
              </w:rPr>
              <w:t xml:space="preserve">郑辉 </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 xml:space="preserve">2、设计：梁凤超   校图：范红叶  审批：苏振才   </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人员能力满足要求。</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4、</w:t>
            </w:r>
            <w:r>
              <w:rPr>
                <w:rFonts w:hint="default" w:ascii="Times New Roman" w:hAnsi="Times New Roman" w:eastAsia="宋体" w:cs="Times New Roman"/>
                <w:color w:val="auto"/>
                <w:sz w:val="21"/>
                <w:szCs w:val="21"/>
              </w:rPr>
              <w:t>资源配置：在进行充分</w:t>
            </w:r>
            <w:r>
              <w:rPr>
                <w:rFonts w:hint="default" w:ascii="Times New Roman" w:hAnsi="Times New Roman" w:eastAsia="宋体" w:cs="Times New Roman"/>
                <w:color w:val="auto"/>
                <w:sz w:val="21"/>
                <w:szCs w:val="21"/>
                <w:lang w:val="en-US" w:eastAsia="zh-CN"/>
              </w:rPr>
              <w:t>了解客户需求</w:t>
            </w:r>
            <w:r>
              <w:rPr>
                <w:rFonts w:hint="default" w:ascii="Times New Roman" w:hAnsi="Times New Roman" w:eastAsia="宋体" w:cs="Times New Roman"/>
                <w:color w:val="auto"/>
                <w:sz w:val="21"/>
                <w:szCs w:val="21"/>
              </w:rPr>
              <w:t>基础上，进行</w:t>
            </w:r>
            <w:r>
              <w:rPr>
                <w:rFonts w:hint="default" w:ascii="Times New Roman" w:hAnsi="Times New Roman" w:eastAsia="宋体" w:cs="Times New Roman"/>
                <w:color w:val="auto"/>
                <w:sz w:val="21"/>
                <w:szCs w:val="21"/>
                <w:lang w:val="en-US" w:eastAsia="zh-CN"/>
              </w:rPr>
              <w:t>产品</w:t>
            </w:r>
            <w:r>
              <w:rPr>
                <w:rFonts w:hint="default" w:ascii="Times New Roman" w:hAnsi="Times New Roman" w:eastAsia="宋体" w:cs="Times New Roman"/>
                <w:color w:val="auto"/>
                <w:sz w:val="21"/>
                <w:szCs w:val="21"/>
              </w:rPr>
              <w:t>设计，然后对设计的</w:t>
            </w:r>
            <w:r>
              <w:rPr>
                <w:rFonts w:hint="default" w:ascii="Times New Roman" w:hAnsi="Times New Roman" w:eastAsia="宋体" w:cs="Times New Roman"/>
                <w:color w:val="auto"/>
                <w:sz w:val="21"/>
                <w:szCs w:val="21"/>
                <w:lang w:val="en-US" w:eastAsia="zh-CN"/>
              </w:rPr>
              <w:t>图纸</w:t>
            </w:r>
            <w:r>
              <w:rPr>
                <w:rFonts w:hint="default" w:ascii="Times New Roman" w:hAnsi="Times New Roman" w:eastAsia="宋体" w:cs="Times New Roman"/>
                <w:color w:val="auto"/>
                <w:sz w:val="21"/>
                <w:szCs w:val="21"/>
              </w:rPr>
              <w:t>开会进行讨论，不断进行改进。在遇到问题开会进行讨论改进。经费由</w:t>
            </w:r>
            <w:r>
              <w:rPr>
                <w:rFonts w:hint="default" w:ascii="Times New Roman" w:hAnsi="Times New Roman" w:eastAsia="宋体" w:cs="Times New Roman"/>
                <w:color w:val="auto"/>
                <w:sz w:val="21"/>
                <w:szCs w:val="21"/>
                <w:lang w:val="en-US" w:eastAsia="zh-CN"/>
              </w:rPr>
              <w:t>财务部</w:t>
            </w:r>
            <w:r>
              <w:rPr>
                <w:rFonts w:hint="default" w:ascii="Times New Roman" w:hAnsi="Times New Roman" w:eastAsia="宋体" w:cs="Times New Roman"/>
                <w:color w:val="auto"/>
                <w:sz w:val="21"/>
                <w:szCs w:val="21"/>
              </w:rPr>
              <w:t>按需要下发。</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日期：20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19</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评审情况：策划了各时段评审内容及时间。</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验证/确认：通过</w:t>
            </w:r>
            <w:r>
              <w:rPr>
                <w:rFonts w:hint="default" w:ascii="Times New Roman" w:hAnsi="Times New Roman" w:eastAsia="宋体" w:cs="Times New Roman"/>
                <w:color w:val="auto"/>
                <w:sz w:val="21"/>
                <w:szCs w:val="21"/>
                <w:lang w:val="en-US" w:eastAsia="zh-CN"/>
              </w:rPr>
              <w:t>样品生产/检验</w:t>
            </w:r>
            <w:r>
              <w:rPr>
                <w:rFonts w:hint="default" w:ascii="Times New Roman" w:hAnsi="Times New Roman" w:eastAsia="宋体" w:cs="Times New Roman"/>
                <w:color w:val="auto"/>
                <w:sz w:val="21"/>
                <w:szCs w:val="21"/>
              </w:rPr>
              <w:t>进行验证，时机：设计完成后，负责人/项目经理；经公司组织人员进行功能</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使用效果</w:t>
            </w:r>
            <w:r>
              <w:rPr>
                <w:rFonts w:hint="default" w:ascii="Times New Roman" w:hAnsi="Times New Roman" w:eastAsia="宋体" w:cs="Times New Roman"/>
                <w:color w:val="auto"/>
                <w:sz w:val="21"/>
                <w:szCs w:val="21"/>
                <w:lang w:val="en-US" w:eastAsia="zh-CN"/>
              </w:rPr>
              <w:t>试验</w:t>
            </w:r>
            <w:r>
              <w:rPr>
                <w:rFonts w:hint="default" w:ascii="Times New Roman" w:hAnsi="Times New Roman" w:eastAsia="宋体" w:cs="Times New Roman"/>
                <w:color w:val="auto"/>
                <w:sz w:val="21"/>
                <w:szCs w:val="21"/>
              </w:rPr>
              <w:t>，对</w:t>
            </w:r>
            <w:r>
              <w:rPr>
                <w:rFonts w:hint="default" w:ascii="Times New Roman" w:hAnsi="Times New Roman" w:eastAsia="宋体" w:cs="Times New Roman"/>
                <w:color w:val="auto"/>
                <w:sz w:val="21"/>
                <w:szCs w:val="21"/>
                <w:lang w:val="en-US" w:eastAsia="zh-CN"/>
              </w:rPr>
              <w:t>产品</w:t>
            </w:r>
            <w:r>
              <w:rPr>
                <w:rFonts w:hint="default" w:ascii="Times New Roman" w:hAnsi="Times New Roman" w:eastAsia="宋体" w:cs="Times New Roman"/>
                <w:color w:val="auto"/>
                <w:sz w:val="21"/>
                <w:szCs w:val="21"/>
              </w:rPr>
              <w:t>进行确认。</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    ..</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设计说明书较清晰，符合要求。</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rPr>
            </w:pPr>
            <w:r>
              <w:rPr>
                <w:rFonts w:hint="default" w:ascii="Times New Roman" w:hAnsi="Times New Roman" w:eastAsia="宋体" w:cs="Times New Roman"/>
                <w:color w:val="auto"/>
                <w:sz w:val="21"/>
                <w:szCs w:val="21"/>
              </w:rPr>
              <w:t>制定人：</w:t>
            </w:r>
            <w:r>
              <w:rPr>
                <w:rFonts w:hint="default" w:ascii="Times New Roman" w:hAnsi="Times New Roman" w:eastAsia="宋体" w:cs="Times New Roman"/>
                <w:color w:val="auto"/>
                <w:sz w:val="21"/>
                <w:szCs w:val="21"/>
                <w:lang w:val="en-US" w:eastAsia="zh-CN"/>
              </w:rPr>
              <w:t>梁凤超</w:t>
            </w:r>
            <w:r>
              <w:rPr>
                <w:rFonts w:hint="default" w:ascii="Times New Roman" w:hAnsi="Times New Roman" w:eastAsia="宋体" w:cs="Times New Roman"/>
                <w:color w:val="auto"/>
                <w:sz w:val="21"/>
                <w:szCs w:val="21"/>
              </w:rPr>
              <w:t xml:space="preserve">      审批：</w:t>
            </w:r>
            <w:r>
              <w:rPr>
                <w:rFonts w:hint="default" w:ascii="Times New Roman" w:hAnsi="Times New Roman" w:eastAsia="宋体" w:cs="Times New Roman"/>
                <w:color w:val="auto"/>
                <w:sz w:val="21"/>
                <w:szCs w:val="21"/>
                <w:lang w:val="en-US" w:eastAsia="zh-CN"/>
              </w:rPr>
              <w:t xml:space="preserve">苏振才  </w:t>
            </w:r>
            <w:r>
              <w:rPr>
                <w:rFonts w:hint="default" w:ascii="Times New Roman" w:hAnsi="Times New Roman" w:eastAsia="宋体" w:cs="Times New Roman"/>
                <w:color w:val="auto"/>
                <w:sz w:val="21"/>
                <w:szCs w:val="21"/>
              </w:rPr>
              <w:t>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 xml:space="preserve">19  </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查看项目的设计输入内容：</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1、客户既定风格搭配家具样式、尺寸、颜色</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2、适用的法律、法规要求（国家强制性标准一定要满足）：</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QB/T 2280-2016办公家具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GB/T 3324-2017木家具通用技术条件。</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以前类似设计提供的适用信息；</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3、其它要求</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评审内容：</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评审</w:t>
            </w:r>
            <w:r>
              <w:rPr>
                <w:rFonts w:hint="default" w:ascii="Times New Roman" w:hAnsi="Times New Roman" w:eastAsia="宋体" w:cs="Times New Roman"/>
                <w:color w:val="auto"/>
                <w:sz w:val="21"/>
                <w:szCs w:val="21"/>
                <w:lang w:val="en-US" w:eastAsia="zh-CN"/>
              </w:rPr>
              <w:t>设计</w:t>
            </w:r>
            <w:r>
              <w:rPr>
                <w:rFonts w:hint="default" w:ascii="Times New Roman" w:hAnsi="Times New Roman" w:eastAsia="宋体" w:cs="Times New Roman"/>
                <w:color w:val="auto"/>
                <w:sz w:val="21"/>
                <w:szCs w:val="21"/>
              </w:rPr>
              <w:t>任务书、</w:t>
            </w:r>
            <w:r>
              <w:rPr>
                <w:rFonts w:hint="default" w:ascii="Times New Roman" w:hAnsi="Times New Roman" w:eastAsia="宋体" w:cs="Times New Roman"/>
                <w:color w:val="auto"/>
                <w:sz w:val="21"/>
                <w:szCs w:val="21"/>
                <w:lang w:val="en-US" w:eastAsia="zh-CN"/>
              </w:rPr>
              <w:t>设计</w:t>
            </w:r>
            <w:r>
              <w:rPr>
                <w:rFonts w:hint="default" w:ascii="Times New Roman" w:hAnsi="Times New Roman" w:eastAsia="宋体" w:cs="Times New Roman"/>
                <w:color w:val="auto"/>
                <w:sz w:val="21"/>
                <w:szCs w:val="21"/>
              </w:rPr>
              <w:t>工作计划等文件对于</w:t>
            </w:r>
            <w:r>
              <w:rPr>
                <w:rFonts w:hint="default" w:ascii="Times New Roman" w:hAnsi="Times New Roman" w:eastAsia="宋体" w:cs="Times New Roman"/>
                <w:color w:val="auto"/>
                <w:sz w:val="21"/>
                <w:szCs w:val="21"/>
                <w:lang w:val="en-US" w:eastAsia="zh-CN"/>
              </w:rPr>
              <w:t>产品设计</w:t>
            </w:r>
            <w:r>
              <w:rPr>
                <w:rFonts w:hint="default" w:ascii="Times New Roman" w:hAnsi="Times New Roman" w:eastAsia="宋体" w:cs="Times New Roman"/>
                <w:color w:val="auto"/>
                <w:sz w:val="21"/>
                <w:szCs w:val="21"/>
              </w:rPr>
              <w:t>的合理性、适用性和实用性。</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评审输入文件能否满足设计开发的需要，确保按期完成设计任务。</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评审输入文件依据的标准、法律法规内容、版本的适用性和有效性</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评审结论：</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产品</w:t>
            </w:r>
            <w:r>
              <w:rPr>
                <w:rFonts w:hint="default" w:ascii="Times New Roman" w:hAnsi="Times New Roman" w:eastAsia="宋体" w:cs="Times New Roman"/>
                <w:color w:val="auto"/>
                <w:sz w:val="21"/>
                <w:szCs w:val="21"/>
                <w:lang w:val="en-US" w:eastAsia="zh-CN"/>
              </w:rPr>
              <w:t>设计</w:t>
            </w:r>
            <w:r>
              <w:rPr>
                <w:rFonts w:hint="default" w:ascii="Times New Roman" w:hAnsi="Times New Roman" w:eastAsia="宋体" w:cs="Times New Roman"/>
                <w:color w:val="auto"/>
                <w:sz w:val="21"/>
                <w:szCs w:val="21"/>
              </w:rPr>
              <w:t>任务书、</w:t>
            </w:r>
            <w:r>
              <w:rPr>
                <w:rFonts w:hint="default" w:ascii="Times New Roman" w:hAnsi="Times New Roman" w:eastAsia="宋体" w:cs="Times New Roman"/>
                <w:color w:val="auto"/>
                <w:sz w:val="21"/>
                <w:szCs w:val="21"/>
                <w:lang w:val="en-US" w:eastAsia="zh-CN"/>
              </w:rPr>
              <w:t>设计</w:t>
            </w:r>
            <w:r>
              <w:rPr>
                <w:rFonts w:hint="default" w:ascii="Times New Roman" w:hAnsi="Times New Roman" w:eastAsia="宋体" w:cs="Times New Roman"/>
                <w:color w:val="auto"/>
                <w:sz w:val="21"/>
                <w:szCs w:val="21"/>
              </w:rPr>
              <w:t>工作计划中所要求依据的标准，工作计划的内容及完成时间完全符合实际需要，正确可行。</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输入的文件参数正确，与会者一致认为能满足</w:t>
            </w:r>
            <w:r>
              <w:rPr>
                <w:rFonts w:hint="default" w:ascii="Times New Roman" w:hAnsi="Times New Roman" w:eastAsia="宋体" w:cs="Times New Roman"/>
                <w:color w:val="auto"/>
                <w:sz w:val="21"/>
                <w:szCs w:val="21"/>
                <w:lang w:val="en-US" w:eastAsia="zh-CN"/>
              </w:rPr>
              <w:t>客户</w:t>
            </w:r>
            <w:r>
              <w:rPr>
                <w:rFonts w:hint="default" w:ascii="Times New Roman" w:hAnsi="Times New Roman" w:eastAsia="宋体" w:cs="Times New Roman"/>
                <w:color w:val="auto"/>
                <w:sz w:val="21"/>
                <w:szCs w:val="21"/>
              </w:rPr>
              <w:t>需要。</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rPr>
              <w:tab/>
            </w:r>
            <w:r>
              <w:rPr>
                <w:rFonts w:hint="default" w:ascii="Times New Roman" w:hAnsi="Times New Roman" w:eastAsia="宋体" w:cs="Times New Roman"/>
                <w:color w:val="auto"/>
                <w:sz w:val="21"/>
                <w:szCs w:val="21"/>
              </w:rPr>
              <w:t>依据的标准、法律法规等经与各相关主管部门核实，内容准确且均为有效版本，可作为设计的依据或参考文件</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编制：</w:t>
            </w:r>
            <w:r>
              <w:rPr>
                <w:rFonts w:hint="default" w:ascii="Times New Roman" w:hAnsi="Times New Roman" w:eastAsia="宋体" w:cs="Times New Roman"/>
                <w:color w:val="auto"/>
                <w:sz w:val="21"/>
                <w:szCs w:val="21"/>
                <w:lang w:val="en-US" w:eastAsia="zh-CN"/>
              </w:rPr>
              <w:t>生产部</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日期： 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16</w:t>
            </w: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val="en-US" w:eastAsia="zh-CN"/>
              </w:rPr>
              <w:t>审批</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苏振才</w:t>
            </w:r>
            <w:r>
              <w:rPr>
                <w:rFonts w:hint="default" w:ascii="Times New Roman" w:hAnsi="Times New Roman" w:eastAsia="宋体" w:cs="Times New Roman"/>
                <w:color w:val="auto"/>
                <w:sz w:val="21"/>
                <w:szCs w:val="21"/>
              </w:rPr>
              <w:t xml:space="preserve">    日期： 20</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16</w:t>
            </w:r>
            <w:r>
              <w:rPr>
                <w:rFonts w:hint="default" w:ascii="Times New Roman" w:hAnsi="Times New Roman" w:eastAsia="宋体" w:cs="Times New Roman"/>
                <w:color w:val="auto"/>
                <w:sz w:val="21"/>
                <w:szCs w:val="21"/>
              </w:rPr>
              <w:t xml:space="preserve">    </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目前项目设计和开发尚未发生更改情况。</w:t>
            </w:r>
          </w:p>
          <w:p>
            <w:pPr>
              <w:keepNext w:val="0"/>
              <w:keepLines w:val="0"/>
              <w:pageBreakBefore w:val="0"/>
              <w:widowControl w:val="0"/>
              <w:kinsoku/>
              <w:wordWrap/>
              <w:overflowPunct/>
              <w:topLinePunct w:val="0"/>
              <w:autoSpaceDE/>
              <w:autoSpaceDN/>
              <w:bidi w:val="0"/>
              <w:adjustRightInd w:val="0"/>
              <w:snapToGrid w:val="0"/>
              <w:spacing w:after="0" w:line="360" w:lineRule="exact"/>
              <w:jc w:val="lef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color w:val="auto"/>
                <w:sz w:val="21"/>
                <w:szCs w:val="21"/>
                <w:lang w:val="en-US" w:eastAsia="zh-CN"/>
              </w:rPr>
              <w:t>该项目设计</w:t>
            </w:r>
            <w:r>
              <w:rPr>
                <w:rFonts w:hint="default" w:ascii="Times New Roman" w:hAnsi="Times New Roman" w:eastAsia="宋体" w:cs="Times New Roman"/>
                <w:color w:val="auto"/>
                <w:sz w:val="21"/>
                <w:szCs w:val="21"/>
              </w:rPr>
              <w:t>策划任务书、输入、输出、评审、验证、确认记录，均保存完好，符合要求。</w:t>
            </w:r>
          </w:p>
        </w:tc>
        <w:tc>
          <w:tcPr>
            <w:tcW w:w="1585" w:type="dxa"/>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生产和服务提供的控制</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Q8.5</w:t>
            </w:r>
            <w:r>
              <w:rPr>
                <w:rFonts w:hint="default" w:ascii="Times New Roman" w:hAnsi="Times New Roman" w:eastAsia="宋体" w:cs="Times New Roman"/>
                <w:sz w:val="21"/>
                <w:szCs w:val="21"/>
                <w:lang w:val="en-US" w:eastAsia="zh-CN"/>
              </w:rPr>
              <w:t>.1</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●《管理手册》中规定了生产过程受控条件。得到图纸、操作规程操作，特殊过程使用作业指导书。</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根据订货要求，生产部下达生产计划，包括产品名称、规格型号、数量、下达时间、要求完成时间</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7</w:t>
            </w:r>
            <w:r>
              <w:rPr>
                <w:rFonts w:hint="default" w:ascii="Times New Roman" w:hAnsi="Times New Roman" w:eastAsia="宋体" w:cs="Times New Roman"/>
                <w:sz w:val="21"/>
                <w:szCs w:val="21"/>
              </w:rPr>
              <w:t>-10生产任务通知单：办公桌的生产任务，明确了产品编号、数量和完成时间、顾客及质量要求、交货日期。</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6</w:t>
            </w:r>
            <w:r>
              <w:rPr>
                <w:rFonts w:hint="default" w:ascii="Times New Roman" w:hAnsi="Times New Roman" w:eastAsia="宋体" w:cs="Times New Roman"/>
                <w:sz w:val="21"/>
                <w:szCs w:val="21"/>
              </w:rPr>
              <w:t xml:space="preserve">-16生产任务通知单：会议桌的生产任务，明确了产品编号、数量和完成时间、顾客及质量要求、交货日期。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抽查202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w:t>
            </w:r>
            <w:r>
              <w:rPr>
                <w:rFonts w:hint="default" w:ascii="Times New Roman" w:hAnsi="Times New Roman" w:eastAsia="宋体" w:cs="Times New Roman"/>
                <w:sz w:val="21"/>
                <w:szCs w:val="21"/>
                <w:lang w:val="en-US" w:eastAsia="zh-CN"/>
              </w:rPr>
              <w:t>5</w:t>
            </w:r>
            <w:r>
              <w:rPr>
                <w:rFonts w:hint="default" w:ascii="Times New Roman" w:hAnsi="Times New Roman" w:eastAsia="宋体" w:cs="Times New Roman"/>
                <w:sz w:val="21"/>
                <w:szCs w:val="21"/>
              </w:rPr>
              <w:t xml:space="preserve">-6生产任务通知单：资料柜的生产任务，明确了产品编号、数量和完成时间、顾客及质量要求、交货日期。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询问车间负责人对生产计划较清楚。生产部长负责协调生产的各项事宜。产品检验完工后生产部负责人记录产品数量，通知业务部发货。</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配备有</w:t>
            </w:r>
            <w:r>
              <w:rPr>
                <w:rFonts w:hint="default" w:ascii="Times New Roman" w:hAnsi="Times New Roman" w:eastAsia="宋体" w:cs="Times New Roman"/>
                <w:color w:val="000000"/>
                <w:sz w:val="21"/>
                <w:szCs w:val="21"/>
                <w:lang w:eastAsia="zh-CN"/>
              </w:rPr>
              <w:t>千分尺</w:t>
            </w:r>
            <w:r>
              <w:rPr>
                <w:rFonts w:hint="default" w:ascii="Times New Roman" w:hAnsi="Times New Roman" w:eastAsia="宋体" w:cs="Times New Roman"/>
                <w:color w:val="000000"/>
                <w:sz w:val="21"/>
                <w:szCs w:val="21"/>
              </w:rPr>
              <w:t>、钢卷尺</w:t>
            </w:r>
            <w:r>
              <w:rPr>
                <w:rFonts w:hint="default" w:ascii="Times New Roman" w:hAnsi="Times New Roman" w:eastAsia="宋体" w:cs="Times New Roman"/>
                <w:sz w:val="21"/>
                <w:szCs w:val="21"/>
              </w:rPr>
              <w:t>等检测仪器，进行测量。</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●查看生产情况：</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——查封边工序，设备：封边机等；使用作业指导书。询问控制技术要求，长度等，符合操作规程，现场未操作。</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——查锯、刨、钻孔、凿眼工序，正在排孔操作，进行加工产品为</w:t>
            </w:r>
            <w:r>
              <w:rPr>
                <w:rFonts w:hint="default" w:ascii="Times New Roman" w:hAnsi="Times New Roman" w:eastAsia="宋体" w:cs="Times New Roman"/>
                <w:sz w:val="21"/>
                <w:szCs w:val="21"/>
                <w:lang w:val="en-US" w:eastAsia="zh-CN"/>
              </w:rPr>
              <w:t>细木板</w:t>
            </w:r>
            <w:r>
              <w:rPr>
                <w:rFonts w:hint="default" w:ascii="Times New Roman" w:hAnsi="Times New Roman" w:eastAsia="宋体" w:cs="Times New Roman"/>
                <w:sz w:val="21"/>
                <w:szCs w:val="21"/>
              </w:rPr>
              <w:t>，操作工1人，设备：精密推台锯、排钻机、木工砂光机等；使用作业指导书。询问控制技术要求，长度等，观察实际操作，符合操作规程。</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——查组装工序，正在组装文件柜，操作工1人，控制符合图纸要求。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另查看下料、打磨工序控制要求，符合操作规程。</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●现场设备控制情况，有精密推台锯、排钻机、木工砂光机、封边机、修边机等设备，有铭牌，责任人牌，设备安全操作规范和注意事项等。现场工位安排合理，产品流水生产。</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●识别的需确认的过程为封边工序，制定了“特殊过程评审和批准准则”，并对人员、设备及有关装置、方法程序等进行了能力认定。</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提供2020</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年1月公司对</w:t>
            </w:r>
            <w:r>
              <w:rPr>
                <w:rFonts w:hint="default" w:ascii="Times New Roman" w:hAnsi="Times New Roman" w:eastAsia="宋体" w:cs="Times New Roman"/>
                <w:sz w:val="21"/>
                <w:szCs w:val="21"/>
                <w:lang w:val="en-US" w:eastAsia="zh-CN"/>
              </w:rPr>
              <w:t>喷漆</w:t>
            </w:r>
            <w:r>
              <w:rPr>
                <w:rFonts w:hint="default" w:ascii="Times New Roman" w:hAnsi="Times New Roman" w:eastAsia="宋体" w:cs="Times New Roman"/>
                <w:sz w:val="21"/>
                <w:szCs w:val="21"/>
              </w:rPr>
              <w:t>过程进行了确认。</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查“过程能力确认单”，从操作人员能力、生产设备能力、工艺参数等方面进行了确认。 确认结论：该特殊过程具备达到质量要求的能力。</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●制定了作业指导书、设备操作规范、检验规范，以防止人为错误。</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在生产过程中主要由检验员进行检验，合格后才能转序，不合格品返工或报废处置，产品经最终检验合格后放行交付，售后针对顾客提出的产品质量问题采取退货处理的方式进行处理，确保顾客满意。符合要求。</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产品和服务的放行</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Q</w:t>
            </w:r>
            <w:r>
              <w:rPr>
                <w:rFonts w:hint="default" w:ascii="Times New Roman" w:hAnsi="Times New Roman" w:eastAsia="宋体" w:cs="Times New Roman"/>
                <w:color w:val="auto"/>
                <w:sz w:val="21"/>
                <w:szCs w:val="21"/>
              </w:rPr>
              <w:t>8.6</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经查编制了《原材料采购检验标准》（生产类辅助物料检验标准、板材类原材料检验标准、五金件进料检验标准、胶粘剂材料减料检验标准、包装材料进料检验标准、塑料配件进料检验标准）、《成品检验标准》规定了原材料及成品的具体检验方式。</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●检验主要依据GB/T 3324-2017《木家具通用技术条件》等国家标准、技术要求等。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抽</w:t>
            </w:r>
            <w:r>
              <w:rPr>
                <w:rFonts w:hint="default" w:ascii="Times New Roman" w:hAnsi="Times New Roman" w:eastAsia="宋体" w:cs="Times New Roman"/>
                <w:color w:val="auto"/>
                <w:sz w:val="21"/>
                <w:szCs w:val="21"/>
              </w:rPr>
              <w:t>产品：办公家具</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原材料/采购产品：热熔胶、五金件、纸箱、封边条、饰面刨花板。</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原材料检验</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查：《进货检验记录》</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—抽查：202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 xml:space="preserve">月22日  采购产品：饰面刨花板  数量：100张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检验项目：尺寸、外观、包装等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检验结果：合格。   检验员：</w:t>
            </w:r>
            <w:r>
              <w:rPr>
                <w:rFonts w:hint="default" w:ascii="Times New Roman" w:hAnsi="Times New Roman" w:eastAsia="宋体" w:cs="Times New Roman"/>
                <w:color w:val="auto"/>
                <w:sz w:val="21"/>
                <w:szCs w:val="21"/>
                <w:lang w:eastAsia="zh-CN"/>
              </w:rPr>
              <w:t xml:space="preserve">苏立楠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—抽查：202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年</w:t>
            </w:r>
            <w:r>
              <w:rPr>
                <w:rFonts w:hint="default" w:ascii="Times New Roman" w:hAnsi="Times New Roman" w:eastAsia="宋体" w:cs="Times New Roman"/>
                <w:color w:val="auto"/>
                <w:sz w:val="21"/>
                <w:szCs w:val="21"/>
                <w:lang w:val="en-US" w:eastAsia="zh-CN"/>
              </w:rPr>
              <w:t>7</w:t>
            </w:r>
            <w:r>
              <w:rPr>
                <w:rFonts w:hint="default" w:ascii="Times New Roman" w:hAnsi="Times New Roman" w:eastAsia="宋体" w:cs="Times New Roman"/>
                <w:color w:val="auto"/>
                <w:sz w:val="21"/>
                <w:szCs w:val="21"/>
              </w:rPr>
              <w:t xml:space="preserve">月12日  采购产品：热熔胶  数量：100袋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检验项目：尺寸、外观、包装等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检验结果：合格。   检验员：</w:t>
            </w:r>
            <w:r>
              <w:rPr>
                <w:rFonts w:hint="default" w:ascii="Times New Roman" w:hAnsi="Times New Roman" w:eastAsia="宋体" w:cs="Times New Roman"/>
                <w:color w:val="auto"/>
                <w:sz w:val="21"/>
                <w:szCs w:val="21"/>
                <w:lang w:eastAsia="zh-CN"/>
              </w:rPr>
              <w:t xml:space="preserve">苏立楠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另抽查上述产品其他日期的检验记录5份，检验结论：合格  符合要求。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highlight w:val="green"/>
              </w:rPr>
            </w:pP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查半成品（工序）的检验情况</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提供板式家具生产及过程检验记录表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抽查202</w:t>
            </w:r>
            <w:r>
              <w:rPr>
                <w:rFonts w:hint="default" w:ascii="Times New Roman" w:hAnsi="Times New Roman" w:eastAsia="宋体" w:cs="Times New Roman"/>
                <w:color w:val="auto"/>
                <w:sz w:val="21"/>
                <w:szCs w:val="21"/>
                <w:lang w:val="en-US" w:eastAsia="zh-CN"/>
              </w:rPr>
              <w:t>1.7</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21</w:t>
            </w:r>
            <w:r>
              <w:rPr>
                <w:rFonts w:hint="default" w:ascii="Times New Roman" w:hAnsi="Times New Roman" w:eastAsia="宋体" w:cs="Times New Roman"/>
                <w:color w:val="auto"/>
                <w:sz w:val="21"/>
                <w:szCs w:val="21"/>
              </w:rPr>
              <w:t>档案柜，内容包括:下料、封边、排孔、外观要求、装配、包装、入库等，检验结果：合格，质检主管：</w:t>
            </w:r>
            <w:r>
              <w:rPr>
                <w:rFonts w:hint="default" w:ascii="Times New Roman" w:hAnsi="Times New Roman" w:eastAsia="宋体" w:cs="Times New Roman"/>
                <w:color w:val="auto"/>
                <w:sz w:val="21"/>
                <w:szCs w:val="21"/>
                <w:lang w:eastAsia="zh-CN"/>
              </w:rPr>
              <w:t xml:space="preserve">苏立楠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提供钢木家具生产及过程检验记录表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抽查202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.15办公桌，内容包括:下料、封边、排孔、外观要求、装配、包装、入库等，检验结果：合格</w:t>
            </w:r>
            <w:r>
              <w:rPr>
                <w:rFonts w:hint="default" w:ascii="Times New Roman" w:hAnsi="Times New Roman" w:eastAsia="宋体" w:cs="Times New Roman"/>
                <w:color w:val="auto"/>
                <w:sz w:val="21"/>
                <w:szCs w:val="21"/>
                <w:lang w:eastAsia="zh-CN"/>
              </w:rPr>
              <w:t>。</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以上符合要求。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 xml:space="preserve">查成品检验记录  </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highlight w:val="green"/>
              </w:rPr>
            </w:pPr>
            <w:r>
              <w:rPr>
                <w:rFonts w:hint="default" w:ascii="Times New Roman" w:hAnsi="Times New Roman" w:eastAsia="宋体" w:cs="Times New Roman"/>
                <w:color w:val="auto"/>
                <w:sz w:val="21"/>
                <w:szCs w:val="21"/>
              </w:rPr>
              <w:t>检验依据顾客技术要求和国家标准等，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提供钢木家具出厂检验报告 ——产品名称：办公椅</w:t>
            </w:r>
            <w:r>
              <w:rPr>
                <w:rFonts w:hint="default" w:ascii="Times New Roman" w:hAnsi="Times New Roman" w:eastAsia="宋体" w:cs="Times New Roman"/>
                <w:color w:val="auto"/>
                <w:sz w:val="21"/>
                <w:szCs w:val="21"/>
                <w:lang w:val="en-US" w:eastAsia="zh-CN"/>
              </w:rPr>
              <w:t xml:space="preserve"> </w:t>
            </w:r>
            <w:r>
              <w:rPr>
                <w:rFonts w:hint="default" w:ascii="Times New Roman" w:hAnsi="Times New Roman" w:eastAsia="宋体" w:cs="Times New Roman"/>
                <w:color w:val="auto"/>
                <w:sz w:val="21"/>
                <w:szCs w:val="21"/>
              </w:rPr>
              <w:t xml:space="preserve"> 生产数量：</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套，</w:t>
            </w:r>
            <w:r>
              <w:rPr>
                <w:rFonts w:hint="default" w:ascii="Times New Roman" w:hAnsi="Times New Roman" w:eastAsia="宋体" w:cs="Times New Roman"/>
                <w:color w:val="auto"/>
                <w:sz w:val="21"/>
                <w:szCs w:val="21"/>
                <w:lang w:eastAsia="zh-CN"/>
              </w:rPr>
              <w:t>检验</w:t>
            </w:r>
            <w:r>
              <w:rPr>
                <w:rFonts w:hint="default" w:ascii="Times New Roman" w:hAnsi="Times New Roman" w:eastAsia="宋体" w:cs="Times New Roman"/>
                <w:color w:val="auto"/>
                <w:sz w:val="21"/>
                <w:szCs w:val="21"/>
              </w:rPr>
              <w:t>数量</w:t>
            </w:r>
            <w:r>
              <w:rPr>
                <w:rFonts w:hint="default" w:ascii="Times New Roman" w:hAnsi="Times New Roman" w:eastAsia="宋体" w:cs="Times New Roman"/>
                <w:color w:val="auto"/>
                <w:sz w:val="21"/>
                <w:szCs w:val="21"/>
                <w:lang w:val="en-US" w:eastAsia="zh-CN"/>
              </w:rPr>
              <w:t>6</w:t>
            </w:r>
            <w:r>
              <w:rPr>
                <w:rFonts w:hint="default" w:ascii="Times New Roman" w:hAnsi="Times New Roman" w:eastAsia="宋体" w:cs="Times New Roman"/>
                <w:color w:val="auto"/>
                <w:sz w:val="21"/>
                <w:szCs w:val="21"/>
              </w:rPr>
              <w:t>套</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检验项目：外形极限偏差、桌类主要尺寸、椅凳类主要尺寸、归类主要尺寸、临边垂直度、翘曲度、桌面水平偏差、平整度、圆度、位差度、分缝、下垂度、摆动度、着地平稳度、抽屉深度、钢板厚度、产品外观要求、标识说明书、产品一致性、安全性能要求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检验结果：合格   </w:t>
            </w:r>
          </w:p>
          <w:p>
            <w:pPr>
              <w:pStyle w:val="13"/>
              <w:keepNext w:val="0"/>
              <w:keepLines w:val="0"/>
              <w:pageBreakBefore w:val="0"/>
              <w:widowControl w:val="0"/>
              <w:kinsoku/>
              <w:wordWrap/>
              <w:overflowPunct/>
              <w:topLinePunct w:val="0"/>
              <w:autoSpaceDE/>
              <w:autoSpaceDN/>
              <w:bidi w:val="0"/>
              <w:spacing w:before="0" w:after="0" w:line="360" w:lineRule="exact"/>
              <w:textAlignment w:val="auto"/>
              <w:rPr>
                <w:rFonts w:hint="default" w:ascii="Times New Roman" w:hAnsi="Times New Roman" w:eastAsia="宋体" w:cs="Times New Roman"/>
                <w:b/>
                <w:bCs/>
                <w:color w:val="auto"/>
                <w:kern w:val="2"/>
                <w:sz w:val="21"/>
                <w:szCs w:val="21"/>
                <w:lang w:val="en-US" w:eastAsia="zh-CN" w:bidi="ar-SA"/>
              </w:rPr>
            </w:pPr>
            <w:r>
              <w:rPr>
                <w:rFonts w:hint="eastAsia" w:cs="Times New Roman"/>
                <w:color w:val="auto"/>
                <w:sz w:val="21"/>
                <w:szCs w:val="21"/>
                <w:lang w:val="en-US" w:eastAsia="zh-CN"/>
              </w:rPr>
              <w:t>上次审核</w:t>
            </w:r>
            <w:r>
              <w:rPr>
                <w:rFonts w:hint="default" w:ascii="Times New Roman" w:hAnsi="Times New Roman" w:eastAsia="宋体" w:cs="Times New Roman"/>
                <w:color w:val="auto"/>
                <w:sz w:val="21"/>
                <w:szCs w:val="21"/>
              </w:rPr>
              <w:t>以来，地方政府暂无产品抽检。</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运行控制</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EO8.1</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本部门应执行的运行控制文件包括：运行控制程序/安全</w:t>
            </w:r>
            <w:r>
              <w:rPr>
                <w:rFonts w:hint="default" w:ascii="Times New Roman" w:hAnsi="Times New Roman" w:eastAsia="宋体" w:cs="Times New Roman"/>
                <w:sz w:val="21"/>
                <w:szCs w:val="21"/>
                <w:highlight w:val="none"/>
                <w:lang w:val="en-US" w:eastAsia="zh-CN"/>
              </w:rPr>
              <w:t>生产</w:t>
            </w:r>
            <w:r>
              <w:rPr>
                <w:rFonts w:hint="default" w:ascii="Times New Roman" w:hAnsi="Times New Roman" w:eastAsia="宋体" w:cs="Times New Roman"/>
                <w:sz w:val="21"/>
                <w:szCs w:val="21"/>
                <w:highlight w:val="none"/>
                <w:lang w:eastAsia="zh-CN"/>
              </w:rPr>
              <w:t>制度/职业卫生管理制度等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lang w:eastAsia="zh-CN"/>
              </w:rPr>
              <w:t>运行控制情况：</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lang w:eastAsia="zh-CN"/>
              </w:rPr>
            </w:pPr>
            <w:r>
              <w:rPr>
                <w:rFonts w:hint="default" w:ascii="Times New Roman" w:hAnsi="Times New Roman" w:eastAsia="宋体" w:cs="Times New Roman"/>
                <w:sz w:val="21"/>
                <w:szCs w:val="21"/>
                <w:highlight w:val="none"/>
              </w:rPr>
              <w:t>■</w:t>
            </w:r>
            <w:r>
              <w:rPr>
                <w:rFonts w:hint="default" w:ascii="Times New Roman" w:hAnsi="Times New Roman" w:eastAsia="宋体" w:cs="Times New Roman"/>
                <w:sz w:val="21"/>
                <w:szCs w:val="21"/>
                <w:highlight w:val="none"/>
                <w:lang w:eastAsia="zh-CN"/>
              </w:rPr>
              <w:t>生产过程中使用设备有</w:t>
            </w:r>
            <w:r>
              <w:rPr>
                <w:rFonts w:hint="default" w:ascii="Times New Roman" w:hAnsi="Times New Roman" w:eastAsia="宋体" w:cs="Times New Roman"/>
                <w:sz w:val="21"/>
                <w:szCs w:val="21"/>
                <w:highlight w:val="none"/>
                <w:lang w:val="en-US" w:eastAsia="zh-CN"/>
              </w:rPr>
              <w:t>精密推台锯、排钻机、木工砂光机、封边机、修边机。</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lang w:eastAsia="zh-CN"/>
              </w:rPr>
              <w:t>环保设施有集气罩、布袋除尘器、排气筒、基础减震装置、消防器材等</w:t>
            </w:r>
            <w:r>
              <w:rPr>
                <w:rFonts w:hint="default" w:ascii="Times New Roman" w:hAnsi="Times New Roman" w:eastAsia="宋体" w:cs="Times New Roman"/>
                <w:sz w:val="21"/>
                <w:szCs w:val="21"/>
                <w:highlight w:val="none"/>
              </w:rPr>
              <w:t>，进行日常维护保养，定期检查风机电机和传动系统；清理吸附装置内杂物，检查吸附装置各部位气密性等，目前使用情况良好。</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■办公过程注意节约用电，做到人走灯灭，电脑长时间不用时关机，下班前要关闭电源；办公过程产生的固废按办公室要求放到指定地点，现场查看无混放现象；办公用品按要求由办公室负责发放；</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■生产噪声的排放控制：主要噪声有</w:t>
            </w:r>
            <w:r>
              <w:rPr>
                <w:rFonts w:hint="default" w:ascii="Times New Roman" w:hAnsi="Times New Roman" w:eastAsia="宋体" w:cs="Times New Roman"/>
                <w:sz w:val="21"/>
                <w:szCs w:val="21"/>
                <w:highlight w:val="none"/>
                <w:lang w:val="en-US" w:eastAsia="zh-CN"/>
              </w:rPr>
              <w:t>精密推台锯、排钻机、木工砂光机、封边机、修边机</w:t>
            </w:r>
            <w:r>
              <w:rPr>
                <w:rFonts w:hint="default" w:ascii="Times New Roman" w:hAnsi="Times New Roman" w:eastAsia="宋体" w:cs="Times New Roman"/>
                <w:sz w:val="21"/>
                <w:szCs w:val="21"/>
                <w:highlight w:val="none"/>
              </w:rPr>
              <w:t>等设备运行过程中产生的机械性噪声，在购置设备时选用低噪声设备，采取厂房屏蔽，安装消声器等措施后，尽可能减小设备噪声。</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■生产和生活固废分类统一处理：</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sz w:val="21"/>
                <w:szCs w:val="21"/>
                <w:highlight w:val="none"/>
              </w:rPr>
              <w:t>生产过程中固废包括废原料/废原材料包装袋/废机油/废棉纱等，进行了分类存放，按可回收和不可回收分</w:t>
            </w:r>
            <w:r>
              <w:rPr>
                <w:rFonts w:hint="default" w:ascii="Times New Roman" w:hAnsi="Times New Roman" w:eastAsia="宋体" w:cs="Times New Roman"/>
                <w:color w:val="auto"/>
                <w:sz w:val="21"/>
                <w:szCs w:val="21"/>
                <w:highlight w:val="none"/>
              </w:rPr>
              <w:t>别放置，设置分类标识。</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生产过程中的废包装袋，定期按照可回收垃圾处理；</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生产过程中的危险固废：废机油/废棉纱/活性炭等，单独分类存放，集中收集到一定数量时交有资质的单位处置。</w:t>
            </w:r>
            <w:r>
              <w:rPr>
                <w:rFonts w:hint="default" w:ascii="Times New Roman" w:hAnsi="Times New Roman" w:eastAsia="宋体" w:cs="Times New Roman"/>
                <w:color w:val="auto"/>
                <w:sz w:val="21"/>
                <w:szCs w:val="21"/>
                <w:highlight w:val="none"/>
                <w:lang w:val="en-US" w:eastAsia="zh-CN"/>
              </w:rPr>
              <w:t>提供了危险固废处置协议。</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■杜绝重大火灾事故：</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每月对消防器材进行一次全面检查--提供20</w:t>
            </w:r>
            <w:r>
              <w:rPr>
                <w:rFonts w:hint="default" w:ascii="Times New Roman" w:hAnsi="Times New Roman" w:eastAsia="宋体" w:cs="Times New Roman"/>
                <w:sz w:val="21"/>
                <w:szCs w:val="21"/>
                <w:highlight w:val="none"/>
                <w:lang w:val="en-US" w:eastAsia="zh-CN"/>
              </w:rPr>
              <w:t>20年</w:t>
            </w:r>
            <w:r>
              <w:rPr>
                <w:rFonts w:hint="default" w:ascii="Times New Roman" w:hAnsi="Times New Roman" w:eastAsia="宋体" w:cs="Times New Roman"/>
                <w:sz w:val="21"/>
                <w:szCs w:val="21"/>
                <w:highlight w:val="none"/>
              </w:rPr>
              <w:t>消防器材检查记录。</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■废气排放控制：废气主要来源于</w:t>
            </w:r>
            <w:r>
              <w:rPr>
                <w:rFonts w:hint="default" w:ascii="Times New Roman" w:hAnsi="Times New Roman" w:eastAsia="宋体" w:cs="Times New Roman"/>
                <w:sz w:val="21"/>
                <w:szCs w:val="21"/>
                <w:highlight w:val="none"/>
                <w:lang w:val="en-US" w:eastAsia="zh-CN"/>
              </w:rPr>
              <w:t>排孔、打磨产生的粉尘</w:t>
            </w:r>
            <w:r>
              <w:rPr>
                <w:rFonts w:hint="default" w:ascii="Times New Roman" w:hAnsi="Times New Roman" w:eastAsia="宋体" w:cs="Times New Roman"/>
                <w:sz w:val="21"/>
                <w:szCs w:val="21"/>
                <w:highlight w:val="none"/>
              </w:rPr>
              <w:t>，通过集气罩、布袋除尘器</w:t>
            </w:r>
            <w:r>
              <w:rPr>
                <w:rFonts w:hint="default" w:ascii="Times New Roman" w:hAnsi="Times New Roman" w:eastAsia="宋体" w:cs="Times New Roman"/>
                <w:sz w:val="21"/>
                <w:szCs w:val="21"/>
                <w:highlight w:val="none"/>
                <w:lang w:val="en-US" w:eastAsia="zh-CN"/>
              </w:rPr>
              <w:t>、</w:t>
            </w:r>
            <w:r>
              <w:rPr>
                <w:rFonts w:hint="default" w:ascii="Times New Roman" w:hAnsi="Times New Roman" w:eastAsia="宋体" w:cs="Times New Roman"/>
                <w:sz w:val="21"/>
                <w:szCs w:val="21"/>
                <w:highlight w:val="none"/>
              </w:rPr>
              <w:t>排气筒进行处理，排放浓度达标；</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■杜绝重大机械伤害控制情况：现场有必要安全标识、工人均佩戴劳动防护用品、公司对车间每月进行一次安全生产大检查，查见20</w:t>
            </w:r>
            <w:r>
              <w:rPr>
                <w:rFonts w:hint="default" w:ascii="Times New Roman" w:hAnsi="Times New Roman" w:eastAsia="宋体" w:cs="Times New Roman"/>
                <w:sz w:val="21"/>
                <w:szCs w:val="21"/>
                <w:highlight w:val="none"/>
                <w:lang w:val="en-US" w:eastAsia="zh-CN"/>
              </w:rPr>
              <w:t>21</w:t>
            </w:r>
            <w:r>
              <w:rPr>
                <w:rFonts w:hint="default" w:ascii="Times New Roman" w:hAnsi="Times New Roman" w:eastAsia="宋体" w:cs="Times New Roman"/>
                <w:sz w:val="21"/>
                <w:szCs w:val="21"/>
                <w:highlight w:val="none"/>
              </w:rPr>
              <w:t>年</w:t>
            </w:r>
            <w:r>
              <w:rPr>
                <w:rFonts w:hint="default" w:ascii="Times New Roman" w:hAnsi="Times New Roman" w:eastAsia="宋体" w:cs="Times New Roman"/>
                <w:sz w:val="21"/>
                <w:szCs w:val="21"/>
                <w:highlight w:val="none"/>
                <w:lang w:val="en-US" w:eastAsia="zh-CN"/>
              </w:rPr>
              <w:t>5</w:t>
            </w:r>
            <w:r>
              <w:rPr>
                <w:rFonts w:hint="default" w:ascii="Times New Roman" w:hAnsi="Times New Roman" w:eastAsia="宋体" w:cs="Times New Roman"/>
                <w:sz w:val="21"/>
                <w:szCs w:val="21"/>
                <w:highlight w:val="none"/>
              </w:rPr>
              <w:t>月的检查记录，检查结果：合格。检查人：</w:t>
            </w:r>
            <w:r>
              <w:rPr>
                <w:rFonts w:hint="default" w:ascii="Times New Roman" w:hAnsi="Times New Roman" w:eastAsia="宋体" w:cs="Times New Roman"/>
                <w:sz w:val="21"/>
                <w:szCs w:val="21"/>
                <w:highlight w:val="none"/>
                <w:lang w:val="en-US" w:eastAsia="zh-CN"/>
              </w:rPr>
              <w:t>苏立楠</w:t>
            </w:r>
            <w:r>
              <w:rPr>
                <w:rFonts w:hint="default" w:ascii="Times New Roman" w:hAnsi="Times New Roman" w:eastAsia="宋体" w:cs="Times New Roman"/>
                <w:sz w:val="21"/>
                <w:szCs w:val="21"/>
                <w:highlight w:val="none"/>
              </w:rPr>
              <w:t>。查见对工人进行三级安全培训的培训记录，制定了相应的应急预案。近一年内未出现过工伤事故。</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highlight w:val="none"/>
                <w:lang w:val="en-US" w:eastAsia="zh-CN" w:bidi="ar-SA"/>
              </w:rPr>
            </w:pPr>
            <w:r>
              <w:rPr>
                <w:rFonts w:hint="default" w:ascii="Times New Roman" w:hAnsi="Times New Roman" w:eastAsia="宋体" w:cs="Times New Roman"/>
                <w:sz w:val="21"/>
                <w:szCs w:val="21"/>
                <w:highlight w:val="none"/>
              </w:rPr>
              <w:t>■触电情况：现场工人劳保用品配备和设备电源开关管理等基本符合要求；电工定期对现场设备接地情况定期进行检查，确保设备接地良好。</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应急准备和响应</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EO8.2</w:t>
            </w:r>
          </w:p>
        </w:tc>
        <w:tc>
          <w:tcPr>
            <w:tcW w:w="0" w:type="auto"/>
            <w:vAlign w:val="center"/>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查策划有《应急准备与响应控制程序》，编制有《应急预案汇编》，包括《火灾事故应急预案》、《触电故应急预案》、《机械伤害应急预案》等。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提供有2020年09月28日“机械伤害演练”。</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——演练组织人：总经理；参加人员：生产部全体</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——演练效果评价记录：通过演练，证明预案基本适宜，全体人员对预案的要求有了比较适宜的操作方法，可以有效履行预案的要求，对伤害事故起到良好的控制作用。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——对机械伤害应急预案的适用性、可操作性进行评审；符合要求。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另，</w:t>
            </w:r>
            <w:r>
              <w:rPr>
                <w:rFonts w:hint="default" w:ascii="Times New Roman" w:hAnsi="Times New Roman" w:eastAsia="宋体" w:cs="Times New Roman"/>
                <w:sz w:val="21"/>
                <w:szCs w:val="21"/>
              </w:rPr>
              <w:t>2020年</w:t>
            </w:r>
            <w:r>
              <w:rPr>
                <w:rFonts w:hint="default" w:ascii="Times New Roman" w:hAnsi="Times New Roman" w:eastAsia="宋体" w:cs="Times New Roman"/>
                <w:sz w:val="21"/>
                <w:szCs w:val="21"/>
                <w:lang w:val="en-US" w:eastAsia="zh-CN"/>
              </w:rPr>
              <w:t>12</w:t>
            </w:r>
            <w:r>
              <w:rPr>
                <w:rFonts w:hint="default" w:ascii="Times New Roman" w:hAnsi="Times New Roman" w:eastAsia="宋体" w:cs="Times New Roman"/>
                <w:sz w:val="21"/>
                <w:szCs w:val="21"/>
              </w:rPr>
              <w:t>月15日，</w:t>
            </w:r>
            <w:r>
              <w:rPr>
                <w:rFonts w:hint="default" w:ascii="Times New Roman" w:hAnsi="Times New Roman" w:eastAsia="宋体" w:cs="Times New Roman"/>
                <w:sz w:val="21"/>
                <w:szCs w:val="21"/>
                <w:lang w:val="en-US" w:eastAsia="zh-CN"/>
              </w:rPr>
              <w:t>生产</w:t>
            </w:r>
            <w:r>
              <w:rPr>
                <w:rFonts w:hint="default" w:ascii="Times New Roman" w:hAnsi="Times New Roman" w:eastAsia="宋体" w:cs="Times New Roman"/>
                <w:sz w:val="21"/>
                <w:szCs w:val="21"/>
              </w:rPr>
              <w:t>部参加了公司组织消防演练，相关记录详见办公室记录。</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车间配置有灭火器等消防设施。</w:t>
            </w:r>
          </w:p>
        </w:tc>
        <w:tc>
          <w:tcPr>
            <w:tcW w:w="0" w:type="auto"/>
          </w:tcPr>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p>
        </w:tc>
      </w:tr>
    </w:tbl>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pStyle w:val="5"/>
        <w:rPr>
          <w:rFonts w:hint="eastAsia"/>
        </w:rPr>
      </w:pPr>
    </w:p>
    <w:p>
      <w:pPr>
        <w:bidi w:val="0"/>
        <w:rPr>
          <w:rFonts w:hint="eastAsia"/>
        </w:rPr>
      </w:pPr>
    </w:p>
    <w:p>
      <w:pPr>
        <w:bidi w:val="0"/>
        <w:rPr>
          <w:rFonts w:hint="eastAsia"/>
        </w:rPr>
      </w:pPr>
    </w:p>
    <w:tbl>
      <w:tblPr>
        <w:tblStyle w:val="6"/>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过程与活动、</w:t>
            </w:r>
          </w:p>
          <w:p>
            <w:pPr>
              <w:keepNext w:val="0"/>
              <w:keepLines w:val="0"/>
              <w:pageBreakBefore w:val="0"/>
              <w:widowControl w:val="0"/>
              <w:kinsoku/>
              <w:wordWrap/>
              <w:overflowPunct/>
              <w:topLinePunct w:val="0"/>
              <w:autoSpaceDE/>
              <w:autoSpaceDN/>
              <w:bidi w:val="0"/>
              <w:adjustRightInd/>
              <w:snapToGrid/>
              <w:spacing w:after="0" w:line="360" w:lineRule="exact"/>
              <w:jc w:val="center"/>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抽样计划</w:t>
            </w:r>
          </w:p>
        </w:tc>
        <w:tc>
          <w:tcPr>
            <w:tcW w:w="960"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涉及</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条款</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受审核部门：</w:t>
            </w:r>
            <w:r>
              <w:rPr>
                <w:rFonts w:hint="default" w:ascii="Times New Roman" w:hAnsi="Times New Roman" w:eastAsia="宋体" w:cs="Times New Roman"/>
                <w:sz w:val="21"/>
                <w:szCs w:val="21"/>
                <w:lang w:val="en-US" w:eastAsia="zh-CN"/>
              </w:rPr>
              <w:t>供销部</w:t>
            </w:r>
            <w:r>
              <w:rPr>
                <w:rFonts w:hint="default" w:ascii="Times New Roman" w:hAnsi="Times New Roman" w:eastAsia="宋体" w:cs="Times New Roman"/>
                <w:sz w:val="21"/>
                <w:szCs w:val="21"/>
              </w:rPr>
              <w:t xml:space="preserve">   主管领导：苏立苑</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 xml:space="preserve">  陪同人员：</w:t>
            </w:r>
            <w:r>
              <w:rPr>
                <w:rFonts w:hint="default" w:ascii="Times New Roman" w:hAnsi="Times New Roman" w:eastAsia="宋体" w:cs="Times New Roman"/>
                <w:sz w:val="21"/>
                <w:szCs w:val="21"/>
                <w:lang w:val="en-US" w:eastAsia="zh-CN"/>
              </w:rPr>
              <w:t>张勇</w:t>
            </w:r>
          </w:p>
        </w:tc>
        <w:tc>
          <w:tcPr>
            <w:tcW w:w="1585" w:type="dxa"/>
            <w:vMerge w:val="restart"/>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before="120"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审核员：</w:t>
            </w:r>
            <w:r>
              <w:rPr>
                <w:rFonts w:hint="default" w:ascii="Times New Roman" w:hAnsi="Times New Roman" w:eastAsia="宋体" w:cs="Times New Roman"/>
                <w:sz w:val="21"/>
                <w:szCs w:val="21"/>
                <w:lang w:val="en-US" w:eastAsia="zh-CN"/>
              </w:rPr>
              <w:t>吉洁</w:t>
            </w:r>
            <w:r>
              <w:rPr>
                <w:rFonts w:hint="default" w:ascii="Times New Roman" w:hAnsi="Times New Roman" w:eastAsia="宋体" w:cs="Times New Roman"/>
                <w:sz w:val="21"/>
                <w:szCs w:val="21"/>
              </w:rPr>
              <w:t xml:space="preserve">                  审核时间：202</w:t>
            </w:r>
            <w:r>
              <w:rPr>
                <w:rFonts w:hint="default" w:ascii="Times New Roman" w:hAnsi="Times New Roman" w:eastAsia="宋体" w:cs="Times New Roman"/>
                <w:sz w:val="21"/>
                <w:szCs w:val="21"/>
                <w:lang w:val="en-US" w:eastAsia="zh-CN"/>
              </w:rPr>
              <w:t>1</w:t>
            </w:r>
            <w:r>
              <w:rPr>
                <w:rFonts w:hint="default" w:ascii="Times New Roman" w:hAnsi="Times New Roman" w:eastAsia="宋体" w:cs="Times New Roman"/>
                <w:sz w:val="21"/>
                <w:szCs w:val="21"/>
              </w:rPr>
              <w:t>年8月</w:t>
            </w:r>
            <w:r>
              <w:rPr>
                <w:rFonts w:hint="default" w:ascii="Times New Roman" w:hAnsi="Times New Roman" w:eastAsia="宋体" w:cs="Times New Roman"/>
                <w:sz w:val="21"/>
                <w:szCs w:val="21"/>
                <w:lang w:val="en-US" w:eastAsia="zh-CN"/>
              </w:rPr>
              <w:t>16</w:t>
            </w:r>
            <w:r>
              <w:rPr>
                <w:rFonts w:hint="default" w:ascii="Times New Roman" w:hAnsi="Times New Roman" w:eastAsia="宋体" w:cs="Times New Roman"/>
                <w:sz w:val="21"/>
                <w:szCs w:val="21"/>
              </w:rPr>
              <w:t>日</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960" w:type="dxa"/>
            <w:vMerge w:val="continue"/>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审核条款：</w:t>
            </w:r>
            <w:r>
              <w:rPr>
                <w:rFonts w:hint="default" w:ascii="Times New Roman" w:hAnsi="Times New Roman" w:eastAsia="宋体" w:cs="Times New Roman"/>
                <w:sz w:val="21"/>
                <w:szCs w:val="21"/>
                <w:lang w:val="en-US" w:eastAsia="zh-CN"/>
              </w:rPr>
              <w:t>QEO</w:t>
            </w:r>
            <w:r>
              <w:rPr>
                <w:rFonts w:hint="default" w:ascii="Times New Roman" w:hAnsi="Times New Roman" w:eastAsia="宋体" w:cs="Times New Roman"/>
                <w:sz w:val="21"/>
                <w:szCs w:val="21"/>
              </w:rPr>
              <w:t>5.3/6.2</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rPr>
              <w:t>E</w:t>
            </w:r>
            <w:r>
              <w:rPr>
                <w:rFonts w:hint="default" w:ascii="Times New Roman" w:hAnsi="Times New Roman" w:eastAsia="宋体" w:cs="Times New Roman"/>
                <w:sz w:val="21"/>
                <w:szCs w:val="21"/>
                <w:lang w:val="en-US" w:eastAsia="zh-CN"/>
              </w:rPr>
              <w:t>O</w:t>
            </w:r>
            <w:r>
              <w:rPr>
                <w:rFonts w:hint="default" w:ascii="Times New Roman" w:hAnsi="Times New Roman" w:eastAsia="宋体" w:cs="Times New Roman"/>
                <w:sz w:val="21"/>
                <w:szCs w:val="21"/>
              </w:rPr>
              <w:t>6.1.2/8.1/8.2</w:t>
            </w:r>
          </w:p>
        </w:tc>
        <w:tc>
          <w:tcPr>
            <w:tcW w:w="1585" w:type="dxa"/>
            <w:vMerge w:val="continue"/>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组织的岗位、职责权限</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Q</w:t>
            </w:r>
            <w:r>
              <w:rPr>
                <w:rFonts w:hint="eastAsia" w:cs="Times New Roman"/>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5.3</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lang w:eastAsia="zh-CN"/>
              </w:rPr>
              <w:t>●部门负责人：苏立苑</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负责公司原材料采购，合格供方评审工作；负责进行市场调查与顾客满意度的调查销售管理工作；负责销售合同的签定及与合同和顾客有关的外部联系；向顾客进行环保及安全宣传；贯彻执行公司的方针和管理目标，本部门危险源的识别及其控制，落实管理手册在本部门的运行，对相关方的控制。职责明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目标、方案</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eastAsia"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Q</w:t>
            </w:r>
            <w:r>
              <w:rPr>
                <w:rFonts w:hint="eastAsia" w:cs="Times New Roman"/>
                <w:sz w:val="21"/>
                <w:szCs w:val="21"/>
                <w:lang w:val="en-US" w:eastAsia="zh-CN"/>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6.2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eastAsia="zh-CN"/>
              </w:rPr>
            </w:pPr>
            <w:r>
              <w:rPr>
                <w:rFonts w:hint="default" w:ascii="Times New Roman" w:hAnsi="Times New Roman" w:eastAsia="宋体" w:cs="Times New Roman"/>
                <w:sz w:val="21"/>
                <w:szCs w:val="21"/>
              </w:rPr>
              <w:t xml:space="preserve">●部门目标：                </w:t>
            </w:r>
            <w:r>
              <w:rPr>
                <w:rFonts w:hint="default"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考核情况</w:t>
            </w:r>
            <w:r>
              <w:rPr>
                <w:rFonts w:hint="default" w:ascii="Times New Roman" w:hAnsi="Times New Roman" w:eastAsia="宋体" w:cs="Times New Roman"/>
                <w:sz w:val="21"/>
                <w:szCs w:val="21"/>
                <w:lang w:eastAsia="zh-CN"/>
              </w:rPr>
              <w:t>（</w:t>
            </w:r>
            <w:r>
              <w:rPr>
                <w:rFonts w:hint="default" w:ascii="Times New Roman" w:hAnsi="Times New Roman" w:eastAsia="宋体" w:cs="Times New Roman"/>
                <w:sz w:val="21"/>
                <w:szCs w:val="21"/>
                <w:lang w:val="en-US" w:eastAsia="zh-CN"/>
              </w:rPr>
              <w:t>2021年2季度</w:t>
            </w:r>
            <w:r>
              <w:rPr>
                <w:rFonts w:hint="default" w:ascii="Times New Roman" w:hAnsi="Times New Roman" w:eastAsia="宋体" w:cs="Times New Roman"/>
                <w:sz w:val="21"/>
                <w:szCs w:val="21"/>
                <w:lang w:eastAsia="zh-CN"/>
              </w:rPr>
              <w:t>）</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顾客满意度≥90分</w:t>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及时交付率100%</w:t>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供方评审率100%</w:t>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采购产品验收合格率≥98%</w:t>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固废分类回收率100%</w:t>
            </w:r>
            <w:r>
              <w:rPr>
                <w:rFonts w:hint="default" w:ascii="Times New Roman" w:hAnsi="Times New Roman" w:eastAsia="宋体" w:cs="Times New Roman"/>
                <w:sz w:val="21"/>
                <w:szCs w:val="21"/>
                <w:lang w:val="en-US" w:eastAsia="zh-CN"/>
              </w:rPr>
              <w:t xml:space="preserve">           100%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火灾事故为零</w:t>
            </w:r>
            <w:r>
              <w:rPr>
                <w:rFonts w:hint="default" w:ascii="Times New Roman" w:hAnsi="Times New Roman" w:eastAsia="宋体" w:cs="Times New Roman"/>
                <w:sz w:val="21"/>
                <w:szCs w:val="21"/>
                <w:lang w:val="en-US" w:eastAsia="zh-CN"/>
              </w:rPr>
              <w:t xml:space="preserve">                   0</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lang w:val="en-US" w:eastAsia="zh-CN"/>
              </w:rPr>
              <w:t>●抽管理目标指标考核记录及管理方案实施，基本符合要求。</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环境因素危险源的识别和评价</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6.1.2</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提供《环境因素辨识评价一览表》，其中涉及</w:t>
            </w:r>
            <w:r>
              <w:rPr>
                <w:rFonts w:hint="default" w:ascii="Times New Roman" w:hAnsi="Times New Roman" w:eastAsia="宋体" w:cs="Times New Roman"/>
                <w:sz w:val="21"/>
                <w:szCs w:val="21"/>
                <w:lang w:val="en-US" w:eastAsia="zh-CN"/>
              </w:rPr>
              <w:t>本部门的环境因素</w:t>
            </w:r>
            <w:r>
              <w:rPr>
                <w:rFonts w:hint="default" w:ascii="Times New Roman" w:hAnsi="Times New Roman" w:eastAsia="宋体" w:cs="Times New Roman"/>
                <w:sz w:val="21"/>
                <w:szCs w:val="21"/>
              </w:rPr>
              <w:t>包括固废废弃、包装箱的废弃、意外火灾、原材料损耗、资源的消耗等。评价得出本部门的重要环境因素为火灾事故的发生、固废的排放。</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了职业健康安全危险源识别与评价表，涉及本部门的危险源包括：使用电器不当造成触电，搬运货物造成的砸伤，吸烟乱扔烟头导致火灾，上下班途中交通危险，电器短路或使用时间过长散热不良，相关方进厂驾驶员违章驾驶、高空坠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用LEC法对识别的危险源进行评价，本部门不可接受风险火灾、触电，评价基本准确。</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21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运行控制</w:t>
            </w:r>
          </w:p>
        </w:tc>
        <w:tc>
          <w:tcPr>
            <w:tcW w:w="960"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8.1</w:t>
            </w:r>
          </w:p>
        </w:tc>
        <w:tc>
          <w:tcPr>
            <w:tcW w:w="10004" w:type="dxa"/>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本部门应执行的运行控制文件包括：产品销售过程控制程序、环境运行控制程序、与顾客有关过程控制程序等。</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查运行控制情况：</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办公过程注意节约用电，业务部做到人走灯灭，电脑长时间不用时关机，下班前要关闭电源；</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办公过程产生的固废按办公室要求放到指定地点，现场查看无混放现象；办公用品按要求由办公室负责发放，作好记录； </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工作时间平均每天不超过8小时，公司为员工办理了意外伤害等保险；</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外出办公要求遵守道路交通安全法，不违章行驶，驾驶证和车辆定期年审，确保出行安全；</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提供了致相关方的一封信，通过建议书告知各位来访人员公司有关安全方面应注意的事项及相关规定。有发放记录。提供相关方安全管理协议。</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在与顾客沟通和招投标时，通过选择适当时机向顾客宣传本公司的方针理念以及本公司的具体做法、成绩等，向顾客施加影响，增强顾客对本公司的信任程度。</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提供“相关方环境告知书”，包括原材料供方</w:t>
            </w:r>
            <w:r>
              <w:rPr>
                <w:rFonts w:hint="eastAsia" w:cs="Times New Roman"/>
                <w:sz w:val="21"/>
                <w:szCs w:val="21"/>
                <w:lang w:eastAsia="zh-CN"/>
              </w:rPr>
              <w:t>、</w:t>
            </w:r>
            <w:r>
              <w:rPr>
                <w:rFonts w:hint="eastAsia" w:cs="Times New Roman"/>
                <w:sz w:val="21"/>
                <w:szCs w:val="21"/>
                <w:lang w:val="en-US" w:eastAsia="zh-CN"/>
              </w:rPr>
              <w:t>产品运输外包方</w:t>
            </w:r>
            <w:r>
              <w:rPr>
                <w:rFonts w:hint="default" w:ascii="Times New Roman" w:hAnsi="Times New Roman" w:eastAsia="宋体" w:cs="Times New Roman"/>
                <w:sz w:val="21"/>
                <w:szCs w:val="21"/>
              </w:rPr>
              <w:t>等，提供有“告知书”发放记录。</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仓库：★原材料库存放的原材料/成品库房存放少量成品，其分类存放，有标识，现场观察基本符合要求。</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★货物装卸过程要求进出车辆要求进入公司附近开始不鸣喇叭；装卸过程注意协调指挥，互相防护，避免跌落、砸伤、车辆伤害等。</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★员工按要求佩戴了手套、工作服。操作过程中，互相护卫。</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★仓库搬运工人配备了劳保服、手套等劳保用品，现场操作人员佩戴齐全。</w:t>
            </w:r>
          </w:p>
          <w:p>
            <w:pPr>
              <w:keepNext w:val="0"/>
              <w:keepLines w:val="0"/>
              <w:pageBreakBefore w:val="0"/>
              <w:widowControl w:val="0"/>
              <w:kinsoku/>
              <w:wordWrap/>
              <w:overflowPunct/>
              <w:topLinePunct w:val="0"/>
              <w:autoSpaceDE/>
              <w:autoSpaceDN/>
              <w:bidi w:val="0"/>
              <w:spacing w:after="0" w:line="360" w:lineRule="exact"/>
              <w:textAlignment w:val="auto"/>
              <w:rPr>
                <w:rFonts w:hint="default" w:ascii="Times New Roman" w:hAnsi="Times New Roman" w:eastAsia="宋体" w:cs="Times New Roman"/>
                <w:sz w:val="21"/>
                <w:szCs w:val="21"/>
                <w:highlight w:val="none"/>
              </w:rPr>
            </w:pPr>
            <w:r>
              <w:rPr>
                <w:rFonts w:hint="default" w:ascii="Times New Roman" w:hAnsi="Times New Roman" w:eastAsia="宋体" w:cs="Times New Roman"/>
                <w:sz w:val="21"/>
                <w:szCs w:val="21"/>
                <w:highlight w:val="none"/>
              </w:rPr>
              <w:t>★潜在火灾的控制情况：提供了火灾应急预案。</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highlight w:val="none"/>
              </w:rPr>
              <w:t>对仓库库存放产品每月检查一次，检查内容有产品库存情况、防护情况等，目前控制情况良好。</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现场办公室配置了灭火器，无火灾、触电隐患，废弃物无混放现象。</w:t>
            </w:r>
          </w:p>
        </w:tc>
        <w:tc>
          <w:tcPr>
            <w:tcW w:w="1585" w:type="dxa"/>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应急准备和响应</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EO</w:t>
            </w:r>
          </w:p>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8.2</w:t>
            </w:r>
          </w:p>
        </w:tc>
        <w:tc>
          <w:tcPr>
            <w:tcW w:w="0" w:type="auto"/>
            <w:vAlign w:val="center"/>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sz w:val="21"/>
                <w:szCs w:val="21"/>
              </w:rPr>
              <w:t>执行《应急准备与响应控制程序》。2020.</w:t>
            </w:r>
            <w:r>
              <w:rPr>
                <w:rFonts w:hint="eastAsia" w:cs="Times New Roman"/>
                <w:sz w:val="21"/>
                <w:szCs w:val="21"/>
                <w:lang w:val="en-US" w:eastAsia="zh-CN"/>
              </w:rPr>
              <w:t>12</w:t>
            </w:r>
            <w:r>
              <w:rPr>
                <w:rFonts w:hint="default" w:ascii="Times New Roman" w:hAnsi="Times New Roman" w:eastAsia="宋体" w:cs="Times New Roman"/>
                <w:sz w:val="21"/>
                <w:szCs w:val="21"/>
              </w:rPr>
              <w:t>.15，</w:t>
            </w:r>
            <w:r>
              <w:rPr>
                <w:rFonts w:hint="eastAsia" w:cs="Times New Roman"/>
                <w:sz w:val="21"/>
                <w:szCs w:val="21"/>
                <w:lang w:val="en-US" w:eastAsia="zh-CN"/>
              </w:rPr>
              <w:t>供销</w:t>
            </w:r>
            <w:r>
              <w:rPr>
                <w:rFonts w:hint="default" w:ascii="Times New Roman" w:hAnsi="Times New Roman" w:eastAsia="宋体" w:cs="Times New Roman"/>
                <w:sz w:val="21"/>
                <w:szCs w:val="21"/>
              </w:rPr>
              <w:t>部参加了公司组织消防演练，相关记录详见办公室记录。</w:t>
            </w:r>
          </w:p>
        </w:tc>
        <w:tc>
          <w:tcPr>
            <w:tcW w:w="0" w:type="auto"/>
          </w:tcPr>
          <w:p>
            <w:pPr>
              <w:keepNext w:val="0"/>
              <w:keepLines w:val="0"/>
              <w:pageBreakBefore w:val="0"/>
              <w:widowControl w:val="0"/>
              <w:kinsoku/>
              <w:wordWrap/>
              <w:overflowPunct/>
              <w:topLinePunct w:val="0"/>
              <w:autoSpaceDE/>
              <w:autoSpaceDN/>
              <w:bidi w:val="0"/>
              <w:adjustRightInd/>
              <w:snapToGrid/>
              <w:spacing w:after="0" w:line="360" w:lineRule="exact"/>
              <w:textAlignment w:val="auto"/>
              <w:rPr>
                <w:rFonts w:hint="default" w:ascii="Times New Roman" w:hAnsi="Times New Roman" w:eastAsia="宋体" w:cs="Times New Roman"/>
                <w:sz w:val="21"/>
                <w:szCs w:val="21"/>
              </w:rPr>
            </w:pPr>
          </w:p>
        </w:tc>
      </w:tr>
    </w:tbl>
    <w:p>
      <w:pPr>
        <w:pStyle w:val="5"/>
      </w:pPr>
      <w:r>
        <w:rPr>
          <w:rFonts w:hint="eastAsia"/>
        </w:rPr>
        <w:t>说明：不符合标注N</w:t>
      </w:r>
    </w:p>
    <w:sectPr>
      <w:headerReference r:id="rId5" w:type="default"/>
      <w:footerReference r:id="rId6" w:type="default"/>
      <w:pgSz w:w="16838" w:h="11906" w:orient="landscape"/>
      <w:pgMar w:top="1440" w:right="1080" w:bottom="1440" w:left="1080" w:header="680"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pict>
        <v:shape id="_x0000_s2049" o:spid="_x0000_s2049" o:spt="202" type="#_x0000_t202" style="position:absolute;left:0pt;margin-left:620.4pt;margin-top:12.55pt;height:20.2pt;width:102.7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ISC-B-II-12(05版）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2"/>
      <w:pBdr>
        <w:bottom w:val="none" w:color="auto" w:sz="0" w:space="0"/>
      </w:pBdr>
      <w:spacing w:line="320" w:lineRule="exact"/>
      <w:ind w:firstLine="756" w:firstLineChars="400"/>
      <w:jc w:val="left"/>
    </w:pPr>
    <w:r>
      <w:rPr>
        <w:rStyle w:val="12"/>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5BA63B"/>
    <w:multiLevelType w:val="singleLevel"/>
    <w:tmpl w:val="295BA63B"/>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F570E56"/>
    <w:rsid w:val="336662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ody Text"/>
    <w:basedOn w:val="1"/>
    <w:unhideWhenUsed/>
    <w:uiPriority w:val="99"/>
    <w:pPr>
      <w:jc w:val="both"/>
    </w:pPr>
    <w:rPr>
      <w:rFonts w:eastAsia="宋体"/>
      <w:sz w:val="28"/>
      <w:lang w:eastAsia="zh-CN"/>
    </w:r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character" w:styleId="8">
    <w:name w:val="Emphasis"/>
    <w:basedOn w:val="7"/>
    <w:qFormat/>
    <w:uiPriority w:val="20"/>
    <w:rPr>
      <w:i/>
    </w:rPr>
  </w:style>
  <w:style w:type="character" w:customStyle="1" w:styleId="9">
    <w:name w:val="页眉 字符"/>
    <w:basedOn w:val="7"/>
    <w:link w:val="2"/>
    <w:qFormat/>
    <w:uiPriority w:val="99"/>
    <w:rPr>
      <w:rFonts w:ascii="Times New Roman" w:hAnsi="Times New Roman" w:eastAsia="宋体" w:cs="Times New Roman"/>
      <w:sz w:val="18"/>
      <w:szCs w:val="18"/>
    </w:rPr>
  </w:style>
  <w:style w:type="character" w:customStyle="1" w:styleId="10">
    <w:name w:val="页脚 字符"/>
    <w:basedOn w:val="7"/>
    <w:link w:val="5"/>
    <w:qFormat/>
    <w:uiPriority w:val="99"/>
    <w:rPr>
      <w:rFonts w:ascii="Times New Roman" w:hAnsi="Times New Roman" w:eastAsia="宋体" w:cs="Times New Roman"/>
      <w:sz w:val="18"/>
      <w:szCs w:val="18"/>
    </w:rPr>
  </w:style>
  <w:style w:type="character" w:customStyle="1" w:styleId="11">
    <w:name w:val="批注框文本 字符"/>
    <w:basedOn w:val="7"/>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4</TotalTime>
  <ScaleCrop>false</ScaleCrop>
  <LinksUpToDate>false</LinksUpToDate>
  <CharactersWithSpaces>147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2021-08-30T08:23:36Z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2052-11.1.0.10700</vt:lpwstr>
  </property>
</Properties>
</file>