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08"/>
        <w:gridCol w:w="600"/>
        <w:gridCol w:w="1174"/>
        <w:gridCol w:w="1355"/>
        <w:gridCol w:w="526"/>
        <w:gridCol w:w="245"/>
        <w:gridCol w:w="300"/>
        <w:gridCol w:w="437"/>
        <w:gridCol w:w="153"/>
        <w:gridCol w:w="815"/>
        <w:gridCol w:w="792"/>
        <w:gridCol w:w="435"/>
        <w:gridCol w:w="273"/>
        <w:gridCol w:w="717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成都恒铁机械设备有限公司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成都市武侯区聚龙路68号1栋10层24号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四川省成都市金牛区五块石蓝光中央天地1号楼816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0810-2021-Q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郑福林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9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15283789375</w:t>
            </w:r>
            <w:bookmarkEnd w:id="12"/>
          </w:p>
        </w:tc>
        <w:tc>
          <w:tcPr>
            <w:tcW w:w="43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01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鲜黎明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97" w:type="dxa"/>
            <w:gridSpan w:val="4"/>
            <w:vAlign w:val="center"/>
          </w:tcPr>
          <w:p>
            <w:bookmarkStart w:id="13" w:name="管代电话"/>
            <w:bookmarkEnd w:id="13"/>
          </w:p>
        </w:tc>
        <w:tc>
          <w:tcPr>
            <w:tcW w:w="435" w:type="dxa"/>
            <w:vMerge w:val="continue"/>
            <w:vAlign w:val="center"/>
          </w:tcPr>
          <w:p/>
        </w:tc>
        <w:tc>
          <w:tcPr>
            <w:tcW w:w="1014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hint="eastAsia" w:ascii="宋体" w:hAnsi="宋体"/>
                <w:b/>
                <w:sz w:val="21"/>
                <w:szCs w:val="21"/>
              </w:rPr>
              <w:t>一阶段现场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■现场审核   □远程审核    </w:t>
            </w:r>
            <w:bookmarkStart w:id="15" w:name="非现场"/>
            <w:r>
              <w:rPr>
                <w:rFonts w:hint="eastAsia" w:ascii="宋体" w:hAnsi="宋体"/>
                <w:b/>
                <w:sz w:val="21"/>
                <w:szCs w:val="21"/>
              </w:rPr>
              <w:t>□非现场  □现场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4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6" w:name="审核范围"/>
            <w:r>
              <w:rPr>
                <w:rFonts w:hint="eastAsia" w:ascii="宋体" w:hAnsi="宋体"/>
                <w:b/>
                <w:sz w:val="21"/>
                <w:szCs w:val="21"/>
              </w:rPr>
              <w:t>资质许可范围内施工劳务</w:t>
            </w:r>
            <w:bookmarkEnd w:id="16"/>
          </w:p>
        </w:tc>
        <w:tc>
          <w:tcPr>
            <w:tcW w:w="1607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项目专业代码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7" w:name="专业代码"/>
            <w:r>
              <w:rPr>
                <w:rFonts w:hint="eastAsia" w:ascii="宋体" w:hAnsi="宋体"/>
                <w:b/>
                <w:sz w:val="21"/>
                <w:szCs w:val="21"/>
              </w:rPr>
              <w:t>35.11.00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9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2021年08月13日 上午至2021年08月13日 上午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6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6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8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2019-N1QMS-1242345</w:t>
            </w:r>
          </w:p>
        </w:tc>
        <w:tc>
          <w:tcPr>
            <w:tcW w:w="98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杨庆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2020-N1QMS-1263525</w:t>
            </w:r>
          </w:p>
        </w:tc>
        <w:tc>
          <w:tcPr>
            <w:tcW w:w="98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13388172736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任亚辉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2020-N0QMS-1265975</w:t>
            </w:r>
          </w:p>
        </w:tc>
        <w:tc>
          <w:tcPr>
            <w:tcW w:w="98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实习审核员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18081891096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梁超恒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ISC-JSZJ-354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成都梁瑞铁建筑工程有限公司</w:t>
            </w:r>
          </w:p>
        </w:tc>
        <w:tc>
          <w:tcPr>
            <w:tcW w:w="98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专家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35.11.00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17788667859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0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0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现工作单位名称</w:t>
            </w:r>
          </w:p>
        </w:tc>
        <w:tc>
          <w:tcPr>
            <w:tcW w:w="98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职务或职称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71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梁超恒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055" w:type="dxa"/>
            <w:gridSpan w:val="3"/>
            <w:vAlign w:val="center"/>
          </w:tcPr>
          <w:p>
            <w:r>
              <w:rPr>
                <w:sz w:val="21"/>
                <w:szCs w:val="21"/>
              </w:rPr>
              <w:t>成都梁瑞铁建筑工程有限公司</w:t>
            </w:r>
          </w:p>
        </w:tc>
        <w:tc>
          <w:tcPr>
            <w:tcW w:w="982" w:type="dxa"/>
            <w:gridSpan w:val="3"/>
            <w:vAlign w:val="center"/>
          </w:tcPr>
          <w:p/>
        </w:tc>
        <w:tc>
          <w:tcPr>
            <w:tcW w:w="968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35.11.00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ISC-JSZJ-354</w:t>
            </w:r>
          </w:p>
        </w:tc>
        <w:tc>
          <w:tcPr>
            <w:tcW w:w="71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总组长Add1"/>
            <w:r>
              <w:rPr>
                <w:sz w:val="21"/>
                <w:szCs w:val="21"/>
              </w:rPr>
              <w:t>李林</w:t>
            </w:r>
            <w:bookmarkEnd w:id="27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2021.08.11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597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5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3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59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合同基本信息确认: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确定审核范围的合理性（地址、产品/服务）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确定多现场和临时现场的地址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确定有效的员工人数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生产、服务的班次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体系运行时间是否满足3个月</w:t>
            </w:r>
          </w:p>
        </w:tc>
        <w:tc>
          <w:tcPr>
            <w:tcW w:w="13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59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了解企业基本情况：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组织环境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主要的相关方和期望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风险的识别和评价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组织机构的设置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外部提供过程、产品和服务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被主管部门处罚和曝光情况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其他机构转入情况（适用时）</w:t>
            </w:r>
          </w:p>
        </w:tc>
        <w:tc>
          <w:tcPr>
            <w:tcW w:w="13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李林、任亚辉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59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文件化体系策划情况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- 管理手册；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- 文件化的程序；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- 作业文件；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- 记录表格</w:t>
            </w:r>
          </w:p>
        </w:tc>
        <w:tc>
          <w:tcPr>
            <w:tcW w:w="13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杨庆、任亚辉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59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各管理体系的运行情况：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管理方针制定与贯彻情况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管理目标及完成统计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员工对相关标准的认知和能力（贯标培训、应知应会、持证上岗等）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相关方/客户的反馈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内审的策划和实施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管理体系的评审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对多场所/临时场所建立的控制的水平（适用时）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识别二阶段审核的资源配置情况和可行性</w:t>
            </w:r>
          </w:p>
        </w:tc>
        <w:tc>
          <w:tcPr>
            <w:tcW w:w="138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杨庆、任亚辉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597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QMS运行情况：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确认不适用条款及合理的理由                 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了解质量关键控制点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了解关键过程和需要确认的过程及控制情况；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了解产品执行的标准或技术要求；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查看型式检验的证据（报告）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了解顾客投诉处理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了解顾客满意度的情况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确定建设单位的在建项目清单（仅限建工QMS）</w:t>
            </w:r>
          </w:p>
        </w:tc>
        <w:tc>
          <w:tcPr>
            <w:tcW w:w="1380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梁超恒、李林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10:00-11:30</w:t>
            </w:r>
          </w:p>
        </w:tc>
        <w:tc>
          <w:tcPr>
            <w:tcW w:w="6597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QMS场所巡查: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巡视生产区域（厂区、车间、库房、实验室等）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确认生产/服务流程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观察基础设施（生产设备）运行完好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观察质量相关的监视和测量设备的种类并了解检定/校准情况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观察使用特种设备的种类并了解定期检测和备案登记情况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观察工作环境</w:t>
            </w:r>
          </w:p>
        </w:tc>
        <w:tc>
          <w:tcPr>
            <w:tcW w:w="1380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梁超恒、李林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59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8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梁超恒、李林、</w:t>
            </w:r>
            <w:r>
              <w:rPr>
                <w:rFonts w:hint="eastAsia"/>
                <w:b/>
                <w:sz w:val="20"/>
                <w:lang w:val="en-US" w:eastAsia="zh-CN"/>
              </w:rPr>
              <w:t>杨庆、任亚辉</w:t>
            </w:r>
          </w:p>
        </w:tc>
      </w:tr>
    </w:tbl>
    <w:p>
      <w:pPr>
        <w:snapToGrid w:val="0"/>
        <w:spacing w:line="280" w:lineRule="exact"/>
        <w:jc w:val="left"/>
        <w:rPr>
          <w:rFonts w:hint="eastAsia"/>
          <w:b/>
          <w:sz w:val="20"/>
        </w:rPr>
      </w:pPr>
    </w:p>
    <w:p>
      <w:pPr>
        <w:rPr>
          <w:b/>
          <w:sz w:val="28"/>
          <w:szCs w:val="28"/>
        </w:rPr>
      </w:pPr>
      <w:bookmarkStart w:id="28" w:name="_GoBack"/>
      <w:bookmarkEnd w:id="28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4689F"/>
    <w:rsid w:val="011C17C2"/>
    <w:rsid w:val="187C713D"/>
    <w:rsid w:val="19FA492A"/>
    <w:rsid w:val="1C847433"/>
    <w:rsid w:val="21C3362F"/>
    <w:rsid w:val="25C37D18"/>
    <w:rsid w:val="2971407E"/>
    <w:rsid w:val="2AC242BD"/>
    <w:rsid w:val="2ACE2C29"/>
    <w:rsid w:val="2C6F4D78"/>
    <w:rsid w:val="2C7D4DED"/>
    <w:rsid w:val="2F7826F4"/>
    <w:rsid w:val="2FA17373"/>
    <w:rsid w:val="35702162"/>
    <w:rsid w:val="3CDE7A00"/>
    <w:rsid w:val="3F032014"/>
    <w:rsid w:val="3F8408ED"/>
    <w:rsid w:val="4E0A1B48"/>
    <w:rsid w:val="52B90B3E"/>
    <w:rsid w:val="60B87A53"/>
    <w:rsid w:val="67B8593A"/>
    <w:rsid w:val="6964301B"/>
    <w:rsid w:val="71D87DBE"/>
    <w:rsid w:val="72CB5F26"/>
    <w:rsid w:val="76DC436D"/>
    <w:rsid w:val="77C457D2"/>
    <w:rsid w:val="7EBA5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1</TotalTime>
  <ScaleCrop>false</ScaleCrop>
  <LinksUpToDate>false</LinksUpToDate>
  <CharactersWithSpaces>3826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Administrator</cp:lastModifiedBy>
  <cp:lastPrinted>2019-03-27T03:10:00Z</cp:lastPrinted>
  <dcterms:modified xsi:type="dcterms:W3CDTF">2021-08-11T07:27:08Z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2052-11.1.0.10667</vt:lpwstr>
  </property>
</Properties>
</file>