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南京全水信息科技有限公司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0462-2019-QE-2021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2"/>
                <w:szCs w:val="22"/>
                <w:highlight w:val="yellow"/>
              </w:rPr>
            </w:pPr>
            <w:r>
              <w:rPr>
                <w:sz w:val="20"/>
                <w:lang w:val="de-D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喻荣秋</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2021-N0QMS-1274747</w:t>
            </w:r>
          </w:p>
          <w:p>
            <w:pPr>
              <w:jc w:val="center"/>
              <w:rPr>
                <w:b/>
                <w:sz w:val="22"/>
                <w:szCs w:val="22"/>
                <w:highlight w:val="yellow"/>
              </w:rPr>
            </w:pPr>
            <w:r>
              <w:rPr>
                <w:sz w:val="20"/>
                <w:lang w:val="de-DE"/>
              </w:rPr>
              <w:t>2021-N0EMS-1274747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王真平</w:t>
            </w:r>
          </w:p>
        </w:tc>
        <w:tc>
          <w:tcPr>
            <w:tcW w:w="1184" w:type="dxa"/>
            <w:vAlign w:val="center"/>
          </w:tcPr>
          <w:p>
            <w:pPr>
              <w:jc w:val="center"/>
              <w:rPr>
                <w:b/>
                <w:sz w:val="22"/>
                <w:szCs w:val="22"/>
                <w:highlight w:val="yellow"/>
              </w:rPr>
            </w:pPr>
            <w:r>
              <w:rPr>
                <w:sz w:val="20"/>
              </w:rPr>
              <w:t>组员</w:t>
            </w:r>
            <w:r>
              <w:rPr>
                <w:rFonts w:hint="eastAsia"/>
                <w:sz w:val="20"/>
                <w:lang w:val="en-US" w:eastAsia="zh-CN"/>
              </w:rPr>
              <w:t>C</w:t>
            </w:r>
          </w:p>
        </w:tc>
        <w:tc>
          <w:tcPr>
            <w:tcW w:w="5595" w:type="dxa"/>
            <w:gridSpan w:val="3"/>
            <w:vAlign w:val="center"/>
          </w:tcPr>
          <w:p>
            <w:pPr>
              <w:jc w:val="center"/>
              <w:rPr>
                <w:sz w:val="20"/>
                <w:lang w:val="de-DE"/>
              </w:rPr>
            </w:pPr>
            <w:r>
              <w:rPr>
                <w:sz w:val="20"/>
                <w:lang w:val="de-DE"/>
              </w:rPr>
              <w:t>ISC-JSZJ-098</w:t>
            </w:r>
          </w:p>
          <w:p>
            <w:pPr>
              <w:jc w:val="center"/>
              <w:rPr>
                <w:b/>
                <w:sz w:val="22"/>
                <w:szCs w:val="22"/>
                <w:highlight w:val="yellow"/>
              </w:rPr>
            </w:pPr>
            <w:r>
              <w:rPr>
                <w:sz w:val="20"/>
                <w:lang w:val="de-DE"/>
              </w:rPr>
              <w:t>南京双善科技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B4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2021-08-19T02:39:27Z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