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河南惠洁新型建材科技有限公司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驻马店市驿城大道北段驻马店经济技术产业集聚区综合服务中心办公楼</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办公地址"/>
            <w:r>
              <w:rPr>
                <w:rFonts w:asciiTheme="minorEastAsia" w:hAnsiTheme="minorEastAsia" w:eastAsiaTheme="minorEastAsia"/>
                <w:sz w:val="20"/>
              </w:rPr>
              <w:t>驻马店市驿城大道北段驻马店经济技术产业集聚区综合服务中心办公楼</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张保中</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15236991305</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15236991305@163.com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bookmarkStart w:id="6" w:name="最高管理者"/>
            <w:bookmarkEnd w:id="6"/>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0378-2019-Q-2021</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bookmarkStart w:id="9" w:name="Q勾选"/>
            <w:r>
              <w:rPr>
                <w:rFonts w:hint="eastAsia" w:ascii="宋体" w:hAnsi="宋体"/>
                <w:b/>
                <w:bCs/>
                <w:sz w:val="20"/>
              </w:rPr>
              <w:t>■</w:t>
            </w:r>
            <w:bookmarkEnd w:id="9"/>
            <w:r>
              <w:rPr>
                <w:spacing w:val="-2"/>
                <w:sz w:val="20"/>
              </w:rPr>
              <w:t>QMS</w:t>
            </w:r>
            <w:r>
              <w:rPr>
                <w:rFonts w:hint="eastAsia" w:ascii="宋体" w:hAnsi="宋体"/>
                <w:b/>
                <w:bCs/>
                <w:sz w:val="20"/>
              </w:rPr>
              <w:t>□</w:t>
            </w:r>
            <w:r>
              <w:rPr>
                <w:rFonts w:hint="eastAsia"/>
                <w:spacing w:val="-2"/>
                <w:sz w:val="20"/>
              </w:rPr>
              <w:t>Ec</w:t>
            </w:r>
            <w:r>
              <w:rPr>
                <w:spacing w:val="-2"/>
                <w:sz w:val="20"/>
              </w:rPr>
              <w:t>MS</w:t>
            </w:r>
            <w:bookmarkStart w:id="10" w:name="E勾选"/>
            <w:r>
              <w:rPr>
                <w:rFonts w:hint="eastAsia" w:ascii="宋体" w:hAnsi="宋体"/>
                <w:b/>
                <w:bCs/>
                <w:sz w:val="20"/>
              </w:rPr>
              <w:t>□</w:t>
            </w:r>
            <w:bookmarkEnd w:id="10"/>
            <w:r>
              <w:rPr>
                <w:spacing w:val="-2"/>
                <w:sz w:val="20"/>
              </w:rPr>
              <w:t>EMS</w:t>
            </w:r>
            <w:bookmarkStart w:id="11" w:name="S勾选Add1"/>
            <w:r>
              <w:rPr>
                <w:rFonts w:hint="eastAsia" w:ascii="宋体" w:hAnsi="宋体"/>
                <w:b/>
                <w:bCs/>
                <w:sz w:val="20"/>
              </w:rPr>
              <w:t>□</w:t>
            </w:r>
            <w:bookmarkEnd w:id="11"/>
            <w:r>
              <w:rPr>
                <w:spacing w:val="-2"/>
                <w:sz w:val="20"/>
              </w:rPr>
              <w:t>OHSMS</w:t>
            </w:r>
          </w:p>
          <w:p>
            <w:pPr>
              <w:rPr>
                <w:rFonts w:ascii="宋体" w:hAnsi="宋体"/>
                <w:b/>
                <w:bCs/>
                <w:sz w:val="20"/>
              </w:rPr>
            </w:pPr>
            <w:bookmarkStart w:id="12" w:name="F勾选"/>
            <w:r>
              <w:rPr>
                <w:rFonts w:hint="eastAsia" w:ascii="宋体" w:hAnsi="宋体"/>
                <w:b/>
                <w:bCs/>
                <w:sz w:val="20"/>
              </w:rPr>
              <w:t>□</w:t>
            </w:r>
            <w:bookmarkEnd w:id="12"/>
            <w:r>
              <w:rPr>
                <w:rFonts w:hint="eastAsia" w:ascii="宋体" w:hAnsi="宋体"/>
                <w:b/>
                <w:bCs/>
                <w:sz w:val="20"/>
              </w:rPr>
              <w:t xml:space="preserve">FSMS </w:t>
            </w:r>
            <w:bookmarkStart w:id="13" w:name="H勾选"/>
            <w:r>
              <w:rPr>
                <w:rFonts w:hint="eastAsia" w:ascii="宋体" w:hAnsi="宋体"/>
                <w:b/>
                <w:bCs/>
                <w:sz w:val="20"/>
              </w:rPr>
              <w:t>□</w:t>
            </w:r>
            <w:bookmarkEnd w:id="13"/>
            <w:r>
              <w:rPr>
                <w:rFonts w:hint="eastAsia" w:ascii="宋体" w:hAnsi="宋体"/>
                <w:b/>
                <w:bCs/>
                <w:sz w:val="20"/>
              </w:rPr>
              <w:t xml:space="preserve">HACCP  </w:t>
            </w:r>
            <w:bookmarkStart w:id="14" w:name="EnMs勾选"/>
            <w:r>
              <w:rPr>
                <w:rFonts w:hint="eastAsia" w:ascii="宋体" w:hAnsi="宋体"/>
                <w:b/>
                <w:bCs/>
                <w:sz w:val="20"/>
              </w:rPr>
              <w:t>□</w:t>
            </w:r>
            <w:bookmarkEnd w:id="14"/>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5" w:name="初审"/>
            <w:r>
              <w:rPr>
                <w:rFonts w:hint="eastAsia" w:ascii="宋体" w:hAnsi="宋体"/>
                <w:b/>
                <w:bCs/>
                <w:sz w:val="20"/>
              </w:rPr>
              <w:t>□</w:t>
            </w:r>
            <w:bookmarkEnd w:id="15"/>
            <w:r>
              <w:rPr>
                <w:rFonts w:hint="eastAsia" w:ascii="宋体" w:hAnsi="宋体"/>
                <w:b/>
                <w:bCs/>
                <w:sz w:val="20"/>
              </w:rPr>
              <w:t>初次认证第（二）阶段</w:t>
            </w:r>
            <w:bookmarkStart w:id="16" w:name="监督勾选"/>
            <w:r>
              <w:rPr>
                <w:rFonts w:hint="eastAsia" w:ascii="宋体" w:hAnsi="宋体"/>
                <w:b/>
                <w:bCs/>
                <w:sz w:val="20"/>
              </w:rPr>
              <w:t>■</w:t>
            </w:r>
            <w:bookmarkEnd w:id="16"/>
            <w:r>
              <w:rPr>
                <w:rFonts w:hint="eastAsia" w:ascii="宋体" w:hAnsi="宋体"/>
                <w:b/>
                <w:bCs/>
                <w:sz w:val="20"/>
              </w:rPr>
              <w:t xml:space="preserve">监督审核 </w:t>
            </w:r>
            <w:bookmarkStart w:id="17" w:name="再认证勾选"/>
            <w:r>
              <w:rPr>
                <w:rFonts w:hint="eastAsia" w:ascii="宋体" w:hAnsi="宋体"/>
                <w:b/>
                <w:bCs/>
                <w:sz w:val="20"/>
              </w:rPr>
              <w:t>□</w:t>
            </w:r>
            <w:bookmarkEnd w:id="17"/>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b/>
                <w:bCs/>
                <w:sz w:val="20"/>
              </w:rPr>
              <w:t xml:space="preserve">□现场审核   </w:t>
            </w:r>
            <w:r>
              <w:rPr>
                <w:rFonts w:hint="eastAsia" w:ascii="宋体" w:hAnsi="宋体"/>
                <w:b/>
                <w:bCs/>
                <w:sz w:val="20"/>
              </w:rPr>
              <w:sym w:font="Wingdings 2" w:char="0052"/>
            </w:r>
            <w:r>
              <w:rPr>
                <w:rFonts w:hint="eastAsia" w:ascii="宋体" w:hAnsi="宋体"/>
                <w:b/>
                <w:bCs/>
                <w:sz w:val="20"/>
              </w:rPr>
              <w:t>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r>
              <w:rPr>
                <w:rFonts w:hint="eastAsia" w:ascii="宋体" w:hAnsi="宋体"/>
                <w:b/>
                <w:bCs/>
                <w:sz w:val="20"/>
                <w:szCs w:val="22"/>
              </w:rPr>
              <w:sym w:font="Wingdings 2" w:char="0052"/>
            </w:r>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19" w:name="特殊审核勾选"/>
            <w:r>
              <w:rPr>
                <w:rFonts w:hint="eastAsia" w:ascii="宋体" w:hAnsi="宋体"/>
                <w:b/>
                <w:bCs/>
                <w:sz w:val="20"/>
                <w:szCs w:val="22"/>
              </w:rPr>
              <w:t>□</w:t>
            </w:r>
            <w:bookmarkEnd w:id="19"/>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0" w:name="审核范围"/>
            <w:r>
              <w:rPr>
                <w:sz w:val="20"/>
              </w:rPr>
              <w:t>塑料管材、管件的生产</w:t>
            </w:r>
            <w:bookmarkEnd w:id="20"/>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1" w:name="专业代码"/>
            <w:r>
              <w:rPr>
                <w:sz w:val="20"/>
              </w:rPr>
              <w:t>14.02.01</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bookmarkStart w:id="22" w:name="Q勾选Add1"/>
            <w:r>
              <w:rPr>
                <w:rFonts w:hint="eastAsia" w:ascii="宋体" w:hAnsi="宋体"/>
                <w:b/>
                <w:sz w:val="21"/>
                <w:szCs w:val="21"/>
              </w:rPr>
              <w:t>■</w:t>
            </w:r>
            <w:bookmarkEnd w:id="22"/>
            <w:r>
              <w:rPr>
                <w:rFonts w:hint="eastAsia" w:ascii="宋体" w:hAnsi="宋体"/>
                <w:b/>
                <w:sz w:val="21"/>
                <w:szCs w:val="21"/>
              </w:rPr>
              <w:t xml:space="preserve">GB/T19001-2016/ISO 9001:2015   </w:t>
            </w:r>
            <w:bookmarkStart w:id="23" w:name="QJ勾选"/>
            <w:r>
              <w:rPr>
                <w:rFonts w:hint="eastAsia" w:ascii="宋体" w:hAnsi="宋体"/>
                <w:b/>
                <w:sz w:val="21"/>
                <w:szCs w:val="21"/>
              </w:rPr>
              <w:t>□</w:t>
            </w:r>
            <w:bookmarkEnd w:id="23"/>
            <w:r>
              <w:rPr>
                <w:rFonts w:hint="eastAsia" w:ascii="宋体" w:hAnsi="宋体"/>
                <w:b/>
                <w:sz w:val="21"/>
                <w:szCs w:val="21"/>
              </w:rPr>
              <w:t>GB/T 50430-2017</w:t>
            </w:r>
            <w:bookmarkStart w:id="24" w:name="E勾选Add1"/>
            <w:r>
              <w:rPr>
                <w:rFonts w:hint="eastAsia" w:ascii="宋体" w:hAnsi="宋体"/>
                <w:b/>
                <w:sz w:val="21"/>
                <w:szCs w:val="21"/>
              </w:rPr>
              <w:t>□</w:t>
            </w:r>
            <w:bookmarkEnd w:id="24"/>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5" w:name="S勾选"/>
            <w:r>
              <w:rPr>
                <w:rFonts w:hint="eastAsia" w:ascii="宋体" w:hAnsi="宋体"/>
                <w:b/>
                <w:sz w:val="21"/>
                <w:szCs w:val="21"/>
              </w:rPr>
              <w:t>□</w:t>
            </w:r>
            <w:bookmarkEnd w:id="25"/>
            <w:r>
              <w:rPr>
                <w:rFonts w:hint="eastAsia" w:ascii="宋体" w:hAnsi="宋体"/>
                <w:b/>
                <w:sz w:val="21"/>
                <w:szCs w:val="21"/>
              </w:rPr>
              <w:t xml:space="preserve">GB/T45001-2020/ISO45001：2020标准 </w:t>
            </w:r>
            <w:bookmarkStart w:id="26" w:name="F勾选Add1"/>
            <w:r>
              <w:rPr>
                <w:rFonts w:hint="eastAsia" w:ascii="宋体" w:hAnsi="宋体"/>
                <w:b/>
                <w:sz w:val="21"/>
                <w:szCs w:val="21"/>
              </w:rPr>
              <w:t>□</w:t>
            </w:r>
            <w:bookmarkEnd w:id="26"/>
            <w:r>
              <w:rPr>
                <w:rFonts w:hint="eastAsia" w:ascii="宋体" w:hAnsi="宋体"/>
                <w:b/>
                <w:sz w:val="21"/>
                <w:szCs w:val="21"/>
              </w:rPr>
              <w:t xml:space="preserve">ISO 22000:2018 </w:t>
            </w:r>
          </w:p>
          <w:p>
            <w:pPr>
              <w:jc w:val="left"/>
              <w:rPr>
                <w:rFonts w:ascii="宋体" w:hAnsi="宋体"/>
                <w:b/>
                <w:sz w:val="21"/>
                <w:szCs w:val="21"/>
              </w:rPr>
            </w:pPr>
            <w:bookmarkStart w:id="27" w:name="H勾选Add1"/>
            <w:r>
              <w:rPr>
                <w:rFonts w:hint="eastAsia" w:ascii="宋体" w:hAnsi="宋体"/>
                <w:b/>
                <w:sz w:val="21"/>
                <w:szCs w:val="21"/>
              </w:rPr>
              <w:t>□</w:t>
            </w:r>
            <w:bookmarkEnd w:id="27"/>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8" w:name="EnMS勾选Add1"/>
            <w:r>
              <w:rPr>
                <w:rFonts w:hint="eastAsia" w:ascii="宋体" w:hAnsi="宋体"/>
                <w:b/>
                <w:sz w:val="21"/>
                <w:szCs w:val="21"/>
              </w:rPr>
              <w:t>□</w:t>
            </w:r>
            <w:bookmarkEnd w:id="28"/>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t>□适用于受审核方的法律法规及其他要求； □认证合同</w:t>
            </w:r>
          </w:p>
          <w:p>
            <w:pPr>
              <w:jc w:val="left"/>
              <w:rPr>
                <w:b/>
                <w:sz w:val="20"/>
                <w:lang w:val="de-DE"/>
              </w:rPr>
            </w:pP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 年 月 日 上午至 年 月 日 下午 (共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远程审核于2021年08月16日 上午至2021年08月17日 上午 下午 (共1.5天)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bookmarkStart w:id="29" w:name="_GoBack"/>
            <w:bookmarkEnd w:id="29"/>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rFonts w:hint="eastAsia" w:eastAsia="宋体"/>
                <w:sz w:val="20"/>
                <w:lang w:val="en-US" w:eastAsia="zh-CN"/>
              </w:rPr>
            </w:pPr>
            <w:r>
              <w:rPr>
                <w:sz w:val="20"/>
              </w:rPr>
              <w:t>组长</w:t>
            </w:r>
            <w:r>
              <w:rPr>
                <w:rFonts w:hint="eastAsia"/>
                <w:sz w:val="20"/>
                <w:lang w:val="en-US" w:eastAsia="zh-CN"/>
              </w:rPr>
              <w:t>A</w:t>
            </w:r>
          </w:p>
        </w:tc>
        <w:tc>
          <w:tcPr>
            <w:tcW w:w="1350" w:type="dxa"/>
            <w:vAlign w:val="center"/>
          </w:tcPr>
          <w:p>
            <w:pPr>
              <w:jc w:val="center"/>
              <w:rPr>
                <w:sz w:val="20"/>
                <w:lang w:val="de-DE"/>
              </w:rPr>
            </w:pPr>
            <w:r>
              <w:rPr>
                <w:sz w:val="20"/>
                <w:lang w:val="de-DE"/>
              </w:rPr>
              <w:t>张磊</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2019-N1QMS-1258213</w:t>
            </w:r>
          </w:p>
        </w:tc>
        <w:tc>
          <w:tcPr>
            <w:tcW w:w="1696" w:type="dxa"/>
            <w:gridSpan w:val="2"/>
            <w:vAlign w:val="center"/>
          </w:tcPr>
          <w:p>
            <w:pPr>
              <w:jc w:val="center"/>
              <w:rPr>
                <w:sz w:val="20"/>
                <w:lang w:val="de-DE"/>
              </w:rPr>
            </w:pPr>
            <w:r>
              <w:rPr>
                <w:sz w:val="20"/>
                <w:lang w:val="de-DE"/>
              </w:rPr>
              <w:t>14.02.01</w:t>
            </w:r>
          </w:p>
        </w:tc>
        <w:tc>
          <w:tcPr>
            <w:tcW w:w="1299" w:type="dxa"/>
            <w:gridSpan w:val="4"/>
            <w:vAlign w:val="center"/>
          </w:tcPr>
          <w:p>
            <w:pPr>
              <w:jc w:val="center"/>
              <w:rPr>
                <w:sz w:val="20"/>
                <w:lang w:val="de-DE"/>
              </w:rPr>
            </w:pPr>
            <w:r>
              <w:rPr>
                <w:sz w:val="20"/>
                <w:lang w:val="de-DE"/>
              </w:rPr>
              <w:t>17621168040</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rPr>
                <w:rFonts w:hint="eastAsia" w:ascii="宋体" w:hAnsi="宋体" w:eastAsia="宋体"/>
                <w:sz w:val="24"/>
                <w:lang w:eastAsia="zh-CN"/>
              </w:rPr>
              <w:drawing>
                <wp:anchor distT="0" distB="0" distL="114300" distR="114300" simplePos="0" relativeHeight="251659264" behindDoc="0" locked="0" layoutInCell="1" allowOverlap="1">
                  <wp:simplePos x="0" y="0"/>
                  <wp:positionH relativeFrom="column">
                    <wp:posOffset>414020</wp:posOffset>
                  </wp:positionH>
                  <wp:positionV relativeFrom="paragraph">
                    <wp:posOffset>33020</wp:posOffset>
                  </wp:positionV>
                  <wp:extent cx="598170" cy="269240"/>
                  <wp:effectExtent l="0" t="0" r="11430" b="10160"/>
                  <wp:wrapNone/>
                  <wp:docPr id="2"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b3aafdf404ed4d0ef2157cff4e447"/>
                          <pic:cNvPicPr>
                            <a:picLocks noChangeAspect="1"/>
                          </pic:cNvPicPr>
                        </pic:nvPicPr>
                        <pic:blipFill>
                          <a:blip r:embed="rId5"/>
                          <a:stretch>
                            <a:fillRect/>
                          </a:stretch>
                        </pic:blipFill>
                        <pic:spPr>
                          <a:xfrm>
                            <a:off x="0" y="0"/>
                            <a:ext cx="598170" cy="269240"/>
                          </a:xfrm>
                          <a:prstGeom prst="rect">
                            <a:avLst/>
                          </a:prstGeom>
                          <a:noFill/>
                          <a:ln>
                            <a:noFill/>
                          </a:ln>
                        </pic:spPr>
                      </pic:pic>
                    </a:graphicData>
                  </a:graphic>
                </wp:anchor>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p>
        </w:tc>
        <w:tc>
          <w:tcPr>
            <w:tcW w:w="2061" w:type="dxa"/>
            <w:gridSpan w:val="5"/>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1380" w:type="dxa"/>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17621168040</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sz w:val="21"/>
                <w:szCs w:val="21"/>
              </w:rPr>
            </w:pPr>
          </w:p>
        </w:tc>
        <w:tc>
          <w:tcPr>
            <w:tcW w:w="1380" w:type="dxa"/>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2021.8.16</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p>
        </w:tc>
        <w:tc>
          <w:tcPr>
            <w:tcW w:w="2061" w:type="dxa"/>
            <w:gridSpan w:val="5"/>
            <w:vAlign w:val="center"/>
          </w:tcPr>
          <w:p>
            <w:pPr>
              <w:rPr>
                <w:sz w:val="21"/>
                <w:szCs w:val="21"/>
              </w:rPr>
            </w:pPr>
            <w:r>
              <w:rPr>
                <w:rFonts w:hint="eastAsia"/>
                <w:sz w:val="20"/>
              </w:rPr>
              <w:t>日期</w:t>
            </w:r>
          </w:p>
        </w:tc>
        <w:tc>
          <w:tcPr>
            <w:tcW w:w="1380" w:type="dxa"/>
            <w:vAlign w:val="center"/>
          </w:tcPr>
          <w:p>
            <w:pPr>
              <w:rPr>
                <w:sz w:val="21"/>
                <w:szCs w:val="21"/>
              </w:rPr>
            </w:pPr>
          </w:p>
        </w:tc>
      </w:tr>
    </w:tbl>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559"/>
        <w:gridCol w:w="1276"/>
        <w:gridCol w:w="4961"/>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232" w:type="dxa"/>
            <w:tcBorders>
              <w:left w:val="single" w:color="auto" w:sz="8" w:space="0"/>
            </w:tcBorders>
            <w:vAlign w:val="center"/>
          </w:tcPr>
          <w:p>
            <w:pPr>
              <w:snapToGrid w:val="0"/>
              <w:spacing w:line="280" w:lineRule="exact"/>
              <w:jc w:val="center"/>
              <w:rPr>
                <w:rFonts w:ascii="楷体" w:hAnsi="楷体" w:eastAsia="楷体"/>
                <w:b/>
                <w:bCs/>
                <w:sz w:val="21"/>
                <w:szCs w:val="21"/>
              </w:rPr>
            </w:pPr>
            <w:r>
              <w:rPr>
                <w:rFonts w:hint="eastAsia" w:ascii="楷体" w:hAnsi="楷体" w:eastAsia="楷体"/>
                <w:b/>
                <w:bCs/>
                <w:sz w:val="21"/>
                <w:szCs w:val="21"/>
              </w:rPr>
              <w:t>日期</w:t>
            </w:r>
          </w:p>
        </w:tc>
        <w:tc>
          <w:tcPr>
            <w:tcW w:w="1559" w:type="dxa"/>
            <w:vAlign w:val="center"/>
          </w:tcPr>
          <w:p>
            <w:pPr>
              <w:snapToGrid w:val="0"/>
              <w:spacing w:line="280" w:lineRule="exact"/>
              <w:jc w:val="center"/>
              <w:rPr>
                <w:rFonts w:ascii="楷体" w:hAnsi="楷体" w:eastAsia="楷体"/>
                <w:b/>
                <w:bCs/>
                <w:sz w:val="21"/>
                <w:szCs w:val="21"/>
              </w:rPr>
            </w:pPr>
            <w:r>
              <w:rPr>
                <w:rFonts w:hint="eastAsia" w:ascii="楷体" w:hAnsi="楷体" w:eastAsia="楷体"/>
                <w:b/>
                <w:bCs/>
                <w:sz w:val="21"/>
                <w:szCs w:val="21"/>
              </w:rPr>
              <w:t>时间</w:t>
            </w:r>
          </w:p>
        </w:tc>
        <w:tc>
          <w:tcPr>
            <w:tcW w:w="1276" w:type="dxa"/>
            <w:vAlign w:val="center"/>
          </w:tcPr>
          <w:p>
            <w:pPr>
              <w:snapToGrid w:val="0"/>
              <w:spacing w:line="280" w:lineRule="exact"/>
              <w:jc w:val="center"/>
              <w:rPr>
                <w:rFonts w:ascii="楷体" w:hAnsi="楷体" w:eastAsia="楷体"/>
                <w:b/>
                <w:bCs/>
                <w:sz w:val="21"/>
                <w:szCs w:val="21"/>
              </w:rPr>
            </w:pPr>
            <w:r>
              <w:rPr>
                <w:rFonts w:hint="eastAsia" w:ascii="楷体" w:hAnsi="楷体" w:eastAsia="楷体"/>
                <w:b/>
                <w:bCs/>
                <w:sz w:val="21"/>
                <w:szCs w:val="21"/>
              </w:rPr>
              <w:t>部门</w:t>
            </w:r>
          </w:p>
        </w:tc>
        <w:tc>
          <w:tcPr>
            <w:tcW w:w="4961" w:type="dxa"/>
            <w:vAlign w:val="center"/>
          </w:tcPr>
          <w:p>
            <w:pPr>
              <w:snapToGrid w:val="0"/>
              <w:spacing w:line="280" w:lineRule="exact"/>
              <w:jc w:val="center"/>
              <w:rPr>
                <w:rFonts w:ascii="楷体" w:hAnsi="楷体" w:eastAsia="楷体"/>
                <w:b/>
                <w:bCs/>
                <w:sz w:val="21"/>
                <w:szCs w:val="21"/>
              </w:rPr>
            </w:pPr>
            <w:r>
              <w:rPr>
                <w:rFonts w:hint="eastAsia" w:ascii="楷体" w:hAnsi="楷体" w:eastAsia="楷体"/>
                <w:b/>
                <w:bCs/>
                <w:sz w:val="21"/>
                <w:szCs w:val="21"/>
              </w:rPr>
              <w:t>过程</w:t>
            </w:r>
          </w:p>
          <w:p>
            <w:pPr>
              <w:snapToGrid w:val="0"/>
              <w:spacing w:line="280" w:lineRule="exact"/>
              <w:jc w:val="center"/>
              <w:rPr>
                <w:rFonts w:ascii="楷体" w:hAnsi="楷体" w:eastAsia="楷体"/>
                <w:b/>
                <w:bCs/>
                <w:sz w:val="21"/>
                <w:szCs w:val="21"/>
              </w:rPr>
            </w:pPr>
            <w:r>
              <w:rPr>
                <w:rFonts w:hint="eastAsia" w:ascii="楷体" w:hAnsi="楷体" w:eastAsia="楷体"/>
                <w:b/>
                <w:bCs/>
                <w:sz w:val="21"/>
                <w:szCs w:val="21"/>
              </w:rPr>
              <w:t>涉及条款</w:t>
            </w:r>
          </w:p>
        </w:tc>
        <w:tc>
          <w:tcPr>
            <w:tcW w:w="1349" w:type="dxa"/>
            <w:tcBorders>
              <w:right w:val="single" w:color="auto" w:sz="8" w:space="0"/>
            </w:tcBorders>
            <w:vAlign w:val="center"/>
          </w:tcPr>
          <w:p>
            <w:pPr>
              <w:snapToGrid w:val="0"/>
              <w:spacing w:line="280" w:lineRule="exact"/>
              <w:jc w:val="center"/>
              <w:rPr>
                <w:rFonts w:ascii="楷体" w:hAnsi="楷体" w:eastAsia="楷体"/>
                <w:b/>
                <w:bCs/>
                <w:sz w:val="21"/>
                <w:szCs w:val="21"/>
              </w:rPr>
            </w:pPr>
            <w:r>
              <w:rPr>
                <w:rFonts w:hint="eastAsia" w:ascii="楷体" w:hAnsi="楷体" w:eastAsia="楷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232" w:type="dxa"/>
            <w:tcBorders>
              <w:left w:val="single" w:color="auto" w:sz="8" w:space="0"/>
            </w:tcBorders>
            <w:vAlign w:val="center"/>
          </w:tcPr>
          <w:p>
            <w:pPr>
              <w:snapToGrid w:val="0"/>
              <w:spacing w:line="320" w:lineRule="exact"/>
              <w:rPr>
                <w:rFonts w:hint="eastAsia" w:ascii="楷体" w:hAnsi="楷体" w:eastAsia="楷体"/>
                <w:b/>
                <w:bCs/>
                <w:sz w:val="21"/>
                <w:szCs w:val="21"/>
                <w:lang w:eastAsia="zh-CN"/>
              </w:rPr>
            </w:pPr>
            <w:r>
              <w:rPr>
                <w:rFonts w:hint="eastAsia" w:ascii="楷体" w:hAnsi="楷体" w:eastAsia="楷体"/>
                <w:b/>
                <w:bCs/>
                <w:sz w:val="21"/>
                <w:szCs w:val="21"/>
              </w:rPr>
              <w:t>202</w:t>
            </w:r>
            <w:r>
              <w:rPr>
                <w:rFonts w:hint="eastAsia" w:ascii="楷体" w:hAnsi="楷体" w:eastAsia="楷体"/>
                <w:b/>
                <w:bCs/>
                <w:sz w:val="21"/>
                <w:szCs w:val="21"/>
                <w:lang w:val="en-US" w:eastAsia="zh-CN"/>
              </w:rPr>
              <w:t>1</w:t>
            </w:r>
            <w:r>
              <w:rPr>
                <w:rFonts w:hint="eastAsia" w:ascii="楷体" w:hAnsi="楷体" w:eastAsia="楷体"/>
                <w:b/>
                <w:bCs/>
                <w:sz w:val="21"/>
                <w:szCs w:val="21"/>
              </w:rPr>
              <w:t>.8.1</w:t>
            </w:r>
            <w:r>
              <w:rPr>
                <w:rFonts w:hint="eastAsia" w:ascii="楷体" w:hAnsi="楷体" w:eastAsia="楷体"/>
                <w:b/>
                <w:bCs/>
                <w:sz w:val="21"/>
                <w:szCs w:val="21"/>
                <w:lang w:val="en-US" w:eastAsia="zh-CN"/>
              </w:rPr>
              <w:t>6</w:t>
            </w:r>
          </w:p>
        </w:tc>
        <w:tc>
          <w:tcPr>
            <w:tcW w:w="1559" w:type="dxa"/>
            <w:vAlign w:val="center"/>
          </w:tcPr>
          <w:p>
            <w:pPr>
              <w:rPr>
                <w:rFonts w:ascii="楷体" w:hAnsi="楷体" w:eastAsia="楷体"/>
                <w:sz w:val="21"/>
                <w:szCs w:val="21"/>
              </w:rPr>
            </w:pPr>
            <w:r>
              <w:rPr>
                <w:rFonts w:hint="eastAsia" w:ascii="楷体" w:hAnsi="楷体" w:eastAsia="楷体"/>
                <w:sz w:val="21"/>
                <w:szCs w:val="21"/>
              </w:rPr>
              <w:t>8：00-8:15</w:t>
            </w:r>
          </w:p>
        </w:tc>
        <w:tc>
          <w:tcPr>
            <w:tcW w:w="1276" w:type="dxa"/>
            <w:vAlign w:val="center"/>
          </w:tcPr>
          <w:p>
            <w:pPr>
              <w:snapToGrid w:val="0"/>
              <w:spacing w:line="280" w:lineRule="exact"/>
              <w:jc w:val="center"/>
              <w:rPr>
                <w:rFonts w:ascii="楷体" w:hAnsi="楷体" w:eastAsia="楷体"/>
                <w:b/>
                <w:bCs/>
                <w:sz w:val="21"/>
                <w:szCs w:val="21"/>
              </w:rPr>
            </w:pPr>
          </w:p>
        </w:tc>
        <w:tc>
          <w:tcPr>
            <w:tcW w:w="4961" w:type="dxa"/>
            <w:vAlign w:val="center"/>
          </w:tcPr>
          <w:p>
            <w:pPr>
              <w:snapToGrid w:val="0"/>
              <w:spacing w:line="280" w:lineRule="exact"/>
              <w:jc w:val="center"/>
              <w:rPr>
                <w:rFonts w:ascii="楷体" w:hAnsi="楷体" w:eastAsia="楷体"/>
                <w:b/>
                <w:bCs/>
                <w:sz w:val="21"/>
                <w:szCs w:val="21"/>
              </w:rPr>
            </w:pPr>
            <w:r>
              <w:rPr>
                <w:rFonts w:hint="eastAsia" w:ascii="楷体" w:hAnsi="楷体" w:eastAsia="楷体"/>
                <w:b/>
                <w:bCs/>
                <w:sz w:val="21"/>
                <w:szCs w:val="21"/>
              </w:rPr>
              <w:t>首次会议</w:t>
            </w:r>
          </w:p>
        </w:tc>
        <w:tc>
          <w:tcPr>
            <w:tcW w:w="1349" w:type="dxa"/>
            <w:tcBorders>
              <w:right w:val="single" w:color="auto" w:sz="8" w:space="0"/>
            </w:tcBorders>
          </w:tcPr>
          <w:p>
            <w:pPr>
              <w:snapToGrid w:val="0"/>
              <w:spacing w:line="320" w:lineRule="exact"/>
              <w:rPr>
                <w:rFonts w:hint="eastAsia" w:ascii="楷体" w:hAnsi="楷体" w:eastAsia="楷体"/>
                <w:b/>
                <w:bCs/>
                <w:sz w:val="21"/>
                <w:szCs w:val="21"/>
                <w:lang w:eastAsia="zh-CN"/>
              </w:rPr>
            </w:pPr>
            <w:r>
              <w:rPr>
                <w:rFonts w:hint="eastAsia" w:ascii="楷体" w:hAnsi="楷体" w:eastAsia="楷体"/>
                <w:sz w:val="21"/>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1232" w:type="dxa"/>
            <w:tcBorders>
              <w:left w:val="single" w:color="auto" w:sz="8" w:space="0"/>
            </w:tcBorders>
          </w:tcPr>
          <w:p>
            <w:pPr>
              <w:snapToGrid w:val="0"/>
              <w:spacing w:line="320" w:lineRule="exact"/>
              <w:rPr>
                <w:rFonts w:ascii="楷体" w:hAnsi="楷体" w:eastAsia="楷体"/>
                <w:b/>
                <w:bCs/>
                <w:sz w:val="21"/>
                <w:szCs w:val="21"/>
              </w:rPr>
            </w:pPr>
            <w:r>
              <w:rPr>
                <w:rFonts w:hint="eastAsia" w:ascii="楷体" w:hAnsi="楷体" w:eastAsia="楷体"/>
                <w:b/>
                <w:bCs/>
                <w:sz w:val="21"/>
                <w:szCs w:val="21"/>
              </w:rPr>
              <w:t>202</w:t>
            </w:r>
            <w:r>
              <w:rPr>
                <w:rFonts w:hint="eastAsia" w:ascii="楷体" w:hAnsi="楷体" w:eastAsia="楷体"/>
                <w:b/>
                <w:bCs/>
                <w:sz w:val="21"/>
                <w:szCs w:val="21"/>
                <w:lang w:val="en-US" w:eastAsia="zh-CN"/>
              </w:rPr>
              <w:t>1</w:t>
            </w:r>
            <w:r>
              <w:rPr>
                <w:rFonts w:hint="eastAsia" w:ascii="楷体" w:hAnsi="楷体" w:eastAsia="楷体"/>
                <w:b/>
                <w:bCs/>
                <w:sz w:val="21"/>
                <w:szCs w:val="21"/>
              </w:rPr>
              <w:t>.8.1</w:t>
            </w:r>
            <w:r>
              <w:rPr>
                <w:rFonts w:hint="eastAsia" w:ascii="楷体" w:hAnsi="楷体" w:eastAsia="楷体"/>
                <w:b/>
                <w:bCs/>
                <w:sz w:val="21"/>
                <w:szCs w:val="21"/>
                <w:lang w:val="en-US" w:eastAsia="zh-CN"/>
              </w:rPr>
              <w:t>6</w:t>
            </w:r>
          </w:p>
        </w:tc>
        <w:tc>
          <w:tcPr>
            <w:tcW w:w="1559" w:type="dxa"/>
          </w:tcPr>
          <w:p>
            <w:pPr>
              <w:snapToGrid w:val="0"/>
              <w:spacing w:line="320" w:lineRule="exact"/>
              <w:rPr>
                <w:rFonts w:ascii="楷体" w:hAnsi="楷体" w:eastAsia="楷体"/>
                <w:b/>
                <w:bCs/>
                <w:sz w:val="21"/>
                <w:szCs w:val="21"/>
              </w:rPr>
            </w:pPr>
            <w:r>
              <w:rPr>
                <w:rFonts w:hint="eastAsia" w:ascii="楷体" w:hAnsi="楷体" w:eastAsia="楷体"/>
                <w:b/>
                <w:bCs/>
                <w:sz w:val="21"/>
                <w:szCs w:val="21"/>
              </w:rPr>
              <w:t>8：15-10：15</w:t>
            </w:r>
          </w:p>
        </w:tc>
        <w:tc>
          <w:tcPr>
            <w:tcW w:w="1276" w:type="dxa"/>
          </w:tcPr>
          <w:p>
            <w:pPr>
              <w:spacing w:line="300" w:lineRule="exact"/>
              <w:rPr>
                <w:rFonts w:ascii="楷体" w:hAnsi="楷体" w:eastAsia="楷体"/>
                <w:b/>
                <w:bCs/>
                <w:sz w:val="21"/>
                <w:szCs w:val="21"/>
              </w:rPr>
            </w:pPr>
            <w:r>
              <w:rPr>
                <w:rFonts w:ascii="楷体" w:hAnsi="楷体" w:eastAsia="楷体"/>
                <w:b/>
                <w:bCs/>
                <w:sz w:val="21"/>
                <w:szCs w:val="21"/>
              </w:rPr>
              <w:t>管理层</w:t>
            </w:r>
          </w:p>
        </w:tc>
        <w:tc>
          <w:tcPr>
            <w:tcW w:w="4961" w:type="dxa"/>
          </w:tcPr>
          <w:p>
            <w:pPr>
              <w:spacing w:line="360" w:lineRule="exact"/>
              <w:rPr>
                <w:rFonts w:ascii="楷体" w:hAnsi="楷体" w:eastAsia="楷体"/>
                <w:sz w:val="21"/>
                <w:szCs w:val="21"/>
              </w:rPr>
            </w:pPr>
            <w:r>
              <w:rPr>
                <w:rFonts w:hint="eastAsia" w:ascii="楷体" w:hAnsi="楷体" w:eastAsia="楷体"/>
                <w:sz w:val="21"/>
                <w:szCs w:val="21"/>
              </w:rPr>
              <w:t>管理层：</w:t>
            </w:r>
            <w:r>
              <w:rPr>
                <w:rFonts w:hint="eastAsia" w:ascii="楷体" w:hAnsi="楷体" w:eastAsia="楷体"/>
                <w:b/>
                <w:bCs/>
                <w:sz w:val="21"/>
                <w:szCs w:val="21"/>
              </w:rPr>
              <w:t>企业基本情况（资质验证/范围再确认/初审不符合情况/投诉或事故/ 政府主管部门抽查情况）</w:t>
            </w:r>
            <w:r>
              <w:rPr>
                <w:rFonts w:hint="eastAsia" w:ascii="楷体" w:hAnsi="楷体" w:eastAsia="楷体"/>
                <w:sz w:val="21"/>
                <w:szCs w:val="21"/>
              </w:rPr>
              <w:t>组织及其环境；相关方的需求和希望；管理体系的范围；管理体系及其过程；领导作用和承诺；以顾客为关注焦点；管理方针；组织的岗位、职责权限；应对风险和机遇的策划；目标和实现计划；变更的策划；资源提供；监视和测量总则；内审；管理评审；改进。</w:t>
            </w:r>
          </w:p>
          <w:p>
            <w:pPr>
              <w:jc w:val="left"/>
              <w:rPr>
                <w:rFonts w:ascii="楷体" w:hAnsi="楷体" w:eastAsia="楷体"/>
                <w:sz w:val="21"/>
                <w:szCs w:val="21"/>
              </w:rPr>
            </w:pPr>
            <w:r>
              <w:rPr>
                <w:rFonts w:ascii="楷体" w:hAnsi="楷体" w:eastAsia="楷体"/>
                <w:sz w:val="21"/>
                <w:szCs w:val="21"/>
              </w:rPr>
              <w:t>涉及条款：</w:t>
            </w:r>
            <w:r>
              <w:rPr>
                <w:rFonts w:ascii="楷体" w:hAnsi="楷体" w:eastAsia="楷体"/>
                <w:b/>
                <w:bCs/>
                <w:sz w:val="21"/>
                <w:szCs w:val="21"/>
              </w:rPr>
              <w:t>4.1/4.2/4.3/4.4/5.1/5.2/5.3/6.1/6.2/6.3/7.1.1/9.1.1/9.2/9.3/10.1 /10.3</w:t>
            </w:r>
          </w:p>
        </w:tc>
        <w:tc>
          <w:tcPr>
            <w:tcW w:w="1349" w:type="dxa"/>
            <w:tcBorders>
              <w:right w:val="single" w:color="auto" w:sz="8" w:space="0"/>
            </w:tcBorders>
          </w:tcPr>
          <w:p>
            <w:pPr>
              <w:snapToGrid w:val="0"/>
              <w:spacing w:line="320" w:lineRule="exact"/>
              <w:rPr>
                <w:rFonts w:hint="eastAsia" w:ascii="楷体" w:hAnsi="楷体" w:eastAsia="楷体"/>
                <w:b/>
                <w:bCs/>
                <w:sz w:val="21"/>
                <w:szCs w:val="21"/>
                <w:lang w:eastAsia="zh-CN"/>
              </w:rPr>
            </w:pPr>
            <w:r>
              <w:rPr>
                <w:rFonts w:hint="eastAsia" w:ascii="楷体" w:hAnsi="楷体" w:eastAsia="楷体"/>
                <w:sz w:val="21"/>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232" w:type="dxa"/>
            <w:tcBorders>
              <w:left w:val="single" w:color="auto" w:sz="8" w:space="0"/>
            </w:tcBorders>
          </w:tcPr>
          <w:p>
            <w:pPr>
              <w:snapToGrid w:val="0"/>
              <w:spacing w:line="320" w:lineRule="exact"/>
              <w:rPr>
                <w:rFonts w:ascii="楷体" w:hAnsi="楷体" w:eastAsia="楷体"/>
                <w:b/>
                <w:bCs/>
                <w:sz w:val="21"/>
                <w:szCs w:val="21"/>
              </w:rPr>
            </w:pPr>
            <w:r>
              <w:rPr>
                <w:rFonts w:hint="eastAsia" w:ascii="楷体" w:hAnsi="楷体" w:eastAsia="楷体"/>
                <w:b/>
                <w:bCs/>
                <w:sz w:val="21"/>
                <w:szCs w:val="21"/>
              </w:rPr>
              <w:t>202</w:t>
            </w:r>
            <w:r>
              <w:rPr>
                <w:rFonts w:hint="eastAsia" w:ascii="楷体" w:hAnsi="楷体" w:eastAsia="楷体"/>
                <w:b/>
                <w:bCs/>
                <w:sz w:val="21"/>
                <w:szCs w:val="21"/>
                <w:lang w:val="en-US" w:eastAsia="zh-CN"/>
              </w:rPr>
              <w:t>1</w:t>
            </w:r>
            <w:r>
              <w:rPr>
                <w:rFonts w:hint="eastAsia" w:ascii="楷体" w:hAnsi="楷体" w:eastAsia="楷体"/>
                <w:b/>
                <w:bCs/>
                <w:sz w:val="21"/>
                <w:szCs w:val="21"/>
              </w:rPr>
              <w:t>.8.1</w:t>
            </w:r>
            <w:r>
              <w:rPr>
                <w:rFonts w:hint="eastAsia" w:ascii="楷体" w:hAnsi="楷体" w:eastAsia="楷体"/>
                <w:b/>
                <w:bCs/>
                <w:sz w:val="21"/>
                <w:szCs w:val="21"/>
                <w:lang w:val="en-US" w:eastAsia="zh-CN"/>
              </w:rPr>
              <w:t>6</w:t>
            </w:r>
          </w:p>
        </w:tc>
        <w:tc>
          <w:tcPr>
            <w:tcW w:w="1559" w:type="dxa"/>
          </w:tcPr>
          <w:p>
            <w:pPr>
              <w:snapToGrid w:val="0"/>
              <w:spacing w:line="320" w:lineRule="exact"/>
              <w:rPr>
                <w:rFonts w:ascii="楷体" w:hAnsi="楷体" w:eastAsia="楷体"/>
                <w:b/>
                <w:bCs/>
                <w:sz w:val="21"/>
                <w:szCs w:val="21"/>
              </w:rPr>
            </w:pPr>
            <w:r>
              <w:rPr>
                <w:rFonts w:hint="eastAsia" w:ascii="楷体" w:hAnsi="楷体" w:eastAsia="楷体"/>
                <w:b/>
                <w:bCs/>
                <w:sz w:val="21"/>
                <w:szCs w:val="21"/>
              </w:rPr>
              <w:t>10：15-12：00</w:t>
            </w:r>
          </w:p>
        </w:tc>
        <w:tc>
          <w:tcPr>
            <w:tcW w:w="1276" w:type="dxa"/>
          </w:tcPr>
          <w:p>
            <w:pPr>
              <w:spacing w:line="300" w:lineRule="exact"/>
              <w:rPr>
                <w:rFonts w:ascii="楷体" w:hAnsi="楷体" w:eastAsia="楷体"/>
                <w:b/>
                <w:bCs/>
                <w:sz w:val="21"/>
                <w:szCs w:val="21"/>
              </w:rPr>
            </w:pPr>
            <w:r>
              <w:rPr>
                <w:rFonts w:ascii="楷体" w:hAnsi="楷体" w:eastAsia="楷体"/>
                <w:b/>
                <w:bCs/>
                <w:sz w:val="21"/>
                <w:szCs w:val="21"/>
              </w:rPr>
              <w:t>综合行政部</w:t>
            </w:r>
          </w:p>
        </w:tc>
        <w:tc>
          <w:tcPr>
            <w:tcW w:w="4961" w:type="dxa"/>
          </w:tcPr>
          <w:p>
            <w:pPr>
              <w:spacing w:line="360" w:lineRule="exact"/>
              <w:rPr>
                <w:rFonts w:ascii="楷体" w:hAnsi="楷体" w:eastAsia="楷体"/>
                <w:sz w:val="21"/>
                <w:szCs w:val="21"/>
              </w:rPr>
            </w:pPr>
            <w:r>
              <w:rPr>
                <w:rFonts w:hint="eastAsia" w:ascii="楷体" w:hAnsi="楷体" w:eastAsia="楷体"/>
                <w:sz w:val="21"/>
                <w:szCs w:val="21"/>
              </w:rPr>
              <w:t>组织的岗位、职责权限；目标及其实现的策划；人力资源；组织的知识；体系文件；内审；不合格和纠正措施。</w:t>
            </w:r>
          </w:p>
          <w:p>
            <w:pPr>
              <w:spacing w:line="360" w:lineRule="exact"/>
              <w:jc w:val="left"/>
              <w:rPr>
                <w:rFonts w:ascii="楷体" w:hAnsi="楷体" w:eastAsia="楷体"/>
                <w:sz w:val="21"/>
                <w:szCs w:val="21"/>
              </w:rPr>
            </w:pPr>
            <w:r>
              <w:rPr>
                <w:rFonts w:hint="eastAsia" w:ascii="楷体" w:hAnsi="楷体" w:eastAsia="楷体"/>
                <w:sz w:val="21"/>
                <w:szCs w:val="21"/>
              </w:rPr>
              <w:t>涉及条款：5.3/6.1/6.2/</w:t>
            </w:r>
            <w:r>
              <w:rPr>
                <w:rFonts w:hint="eastAsia" w:ascii="楷体" w:hAnsi="楷体" w:eastAsia="楷体"/>
                <w:sz w:val="21"/>
                <w:szCs w:val="21"/>
                <w:lang w:val="en-US" w:eastAsia="zh-CN"/>
              </w:rPr>
              <w:t>7.2/7.3/7.4/7.5/</w:t>
            </w:r>
            <w:r>
              <w:rPr>
                <w:rFonts w:hint="eastAsia" w:ascii="楷体" w:hAnsi="楷体" w:eastAsia="楷体"/>
                <w:sz w:val="21"/>
                <w:szCs w:val="21"/>
              </w:rPr>
              <w:t>7.1.2/7.1.6/9.1.3/9.2/10.2</w:t>
            </w:r>
          </w:p>
        </w:tc>
        <w:tc>
          <w:tcPr>
            <w:tcW w:w="1349" w:type="dxa"/>
            <w:tcBorders>
              <w:right w:val="single" w:color="auto" w:sz="8" w:space="0"/>
            </w:tcBorders>
          </w:tcPr>
          <w:p>
            <w:pPr>
              <w:snapToGrid w:val="0"/>
              <w:spacing w:line="320" w:lineRule="exact"/>
              <w:rPr>
                <w:rFonts w:hint="eastAsia" w:ascii="楷体" w:hAnsi="楷体" w:eastAsia="楷体"/>
                <w:sz w:val="21"/>
                <w:szCs w:val="21"/>
                <w:lang w:eastAsia="zh-CN"/>
              </w:rPr>
            </w:pPr>
            <w:r>
              <w:rPr>
                <w:rFonts w:hint="eastAsia" w:ascii="楷体" w:hAnsi="楷体" w:eastAsia="楷体"/>
                <w:sz w:val="21"/>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232" w:type="dxa"/>
            <w:tcBorders>
              <w:left w:val="single" w:color="auto" w:sz="8" w:space="0"/>
            </w:tcBorders>
          </w:tcPr>
          <w:p>
            <w:pPr>
              <w:snapToGrid w:val="0"/>
              <w:spacing w:line="320" w:lineRule="exact"/>
              <w:rPr>
                <w:rFonts w:ascii="楷体" w:hAnsi="楷体" w:eastAsia="楷体"/>
                <w:b/>
                <w:bCs/>
                <w:sz w:val="21"/>
                <w:szCs w:val="21"/>
              </w:rPr>
            </w:pPr>
            <w:r>
              <w:rPr>
                <w:rFonts w:hint="eastAsia" w:ascii="楷体" w:hAnsi="楷体" w:eastAsia="楷体"/>
                <w:b/>
                <w:bCs/>
                <w:sz w:val="21"/>
                <w:szCs w:val="21"/>
              </w:rPr>
              <w:t>202</w:t>
            </w:r>
            <w:r>
              <w:rPr>
                <w:rFonts w:hint="eastAsia" w:ascii="楷体" w:hAnsi="楷体" w:eastAsia="楷体"/>
                <w:b/>
                <w:bCs/>
                <w:sz w:val="21"/>
                <w:szCs w:val="21"/>
                <w:lang w:val="en-US" w:eastAsia="zh-CN"/>
              </w:rPr>
              <w:t>1</w:t>
            </w:r>
            <w:r>
              <w:rPr>
                <w:rFonts w:hint="eastAsia" w:ascii="楷体" w:hAnsi="楷体" w:eastAsia="楷体"/>
                <w:b/>
                <w:bCs/>
                <w:sz w:val="21"/>
                <w:szCs w:val="21"/>
              </w:rPr>
              <w:t>.8.1</w:t>
            </w:r>
            <w:r>
              <w:rPr>
                <w:rFonts w:hint="eastAsia" w:ascii="楷体" w:hAnsi="楷体" w:eastAsia="楷体"/>
                <w:b/>
                <w:bCs/>
                <w:sz w:val="21"/>
                <w:szCs w:val="21"/>
                <w:lang w:val="en-US" w:eastAsia="zh-CN"/>
              </w:rPr>
              <w:t>6</w:t>
            </w:r>
          </w:p>
        </w:tc>
        <w:tc>
          <w:tcPr>
            <w:tcW w:w="1559" w:type="dxa"/>
          </w:tcPr>
          <w:p>
            <w:pPr>
              <w:snapToGrid w:val="0"/>
              <w:spacing w:line="320" w:lineRule="exact"/>
              <w:rPr>
                <w:rFonts w:ascii="楷体" w:hAnsi="楷体" w:eastAsia="楷体"/>
                <w:b/>
                <w:bCs/>
                <w:sz w:val="21"/>
                <w:szCs w:val="21"/>
              </w:rPr>
            </w:pPr>
            <w:r>
              <w:rPr>
                <w:rFonts w:hint="eastAsia" w:ascii="楷体" w:hAnsi="楷体" w:eastAsia="楷体"/>
                <w:b/>
                <w:bCs/>
                <w:sz w:val="21"/>
                <w:szCs w:val="21"/>
              </w:rPr>
              <w:t>13：00-16：00</w:t>
            </w:r>
          </w:p>
          <w:p>
            <w:pPr>
              <w:snapToGrid w:val="0"/>
              <w:spacing w:line="320" w:lineRule="exact"/>
              <w:rPr>
                <w:rFonts w:ascii="楷体" w:hAnsi="楷体" w:eastAsia="楷体"/>
                <w:b/>
                <w:bCs/>
                <w:sz w:val="21"/>
                <w:szCs w:val="21"/>
              </w:rPr>
            </w:pPr>
          </w:p>
          <w:p>
            <w:pPr>
              <w:snapToGrid w:val="0"/>
              <w:spacing w:line="320" w:lineRule="exact"/>
              <w:rPr>
                <w:rFonts w:ascii="楷体" w:hAnsi="楷体" w:eastAsia="楷体"/>
                <w:b/>
                <w:bCs/>
                <w:sz w:val="21"/>
                <w:szCs w:val="21"/>
              </w:rPr>
            </w:pPr>
            <w:r>
              <w:rPr>
                <w:rFonts w:hint="eastAsia" w:ascii="楷体" w:hAnsi="楷体" w:eastAsia="楷体"/>
                <w:b/>
                <w:bCs/>
                <w:sz w:val="21"/>
                <w:szCs w:val="21"/>
              </w:rPr>
              <w:t xml:space="preserve"> </w:t>
            </w:r>
          </w:p>
          <w:p>
            <w:pPr>
              <w:snapToGrid w:val="0"/>
              <w:spacing w:line="320" w:lineRule="exact"/>
              <w:rPr>
                <w:rFonts w:ascii="楷体" w:hAnsi="楷体" w:eastAsia="楷体"/>
                <w:b/>
                <w:bCs/>
                <w:sz w:val="21"/>
                <w:szCs w:val="21"/>
              </w:rPr>
            </w:pPr>
          </w:p>
        </w:tc>
        <w:tc>
          <w:tcPr>
            <w:tcW w:w="1276" w:type="dxa"/>
          </w:tcPr>
          <w:p>
            <w:pPr>
              <w:spacing w:line="300" w:lineRule="exact"/>
              <w:rPr>
                <w:rFonts w:ascii="楷体" w:hAnsi="楷体" w:eastAsia="楷体"/>
                <w:b/>
                <w:bCs/>
                <w:sz w:val="21"/>
                <w:szCs w:val="21"/>
              </w:rPr>
            </w:pPr>
            <w:r>
              <w:rPr>
                <w:rFonts w:ascii="楷体" w:hAnsi="楷体" w:eastAsia="楷体"/>
                <w:b/>
                <w:bCs/>
                <w:sz w:val="21"/>
                <w:szCs w:val="21"/>
              </w:rPr>
              <w:t>生产部</w:t>
            </w:r>
            <w:r>
              <w:rPr>
                <w:rFonts w:hint="eastAsia" w:ascii="楷体" w:hAnsi="楷体" w:eastAsia="楷体"/>
                <w:b/>
                <w:bCs/>
                <w:sz w:val="21"/>
                <w:szCs w:val="21"/>
              </w:rPr>
              <w:t xml:space="preserve">  </w:t>
            </w:r>
          </w:p>
        </w:tc>
        <w:tc>
          <w:tcPr>
            <w:tcW w:w="4961" w:type="dxa"/>
          </w:tcPr>
          <w:p>
            <w:pPr>
              <w:spacing w:line="360" w:lineRule="exact"/>
              <w:rPr>
                <w:rFonts w:ascii="楷体" w:hAnsi="楷体" w:eastAsia="楷体"/>
                <w:sz w:val="21"/>
                <w:szCs w:val="21"/>
              </w:rPr>
            </w:pPr>
            <w:r>
              <w:rPr>
                <w:rFonts w:hint="eastAsia" w:ascii="楷体" w:hAnsi="楷体" w:eastAsia="楷体"/>
                <w:sz w:val="21"/>
                <w:szCs w:val="21"/>
              </w:rPr>
              <w:t>组织的岗位、职责权限； 目标及其实现的策划；基础设施；运行环境；</w:t>
            </w:r>
            <w:r>
              <w:rPr>
                <w:rFonts w:hint="eastAsia" w:ascii="楷体" w:hAnsi="楷体" w:eastAsia="楷体"/>
                <w:bCs/>
                <w:sz w:val="21"/>
                <w:szCs w:val="21"/>
              </w:rPr>
              <w:t>运行的策划和控制；设计和开发策划；</w:t>
            </w:r>
            <w:r>
              <w:rPr>
                <w:rFonts w:hint="eastAsia" w:ascii="楷体" w:hAnsi="楷体" w:eastAsia="楷体"/>
                <w:sz w:val="21"/>
                <w:szCs w:val="21"/>
              </w:rPr>
              <w:t xml:space="preserve">生产和服务提供的控制；更改控制； </w:t>
            </w:r>
          </w:p>
          <w:p>
            <w:pPr>
              <w:spacing w:line="360" w:lineRule="exact"/>
              <w:jc w:val="left"/>
              <w:rPr>
                <w:rFonts w:hint="eastAsia" w:ascii="楷体" w:hAnsi="楷体" w:eastAsia="楷体"/>
                <w:sz w:val="21"/>
                <w:szCs w:val="21"/>
              </w:rPr>
            </w:pPr>
            <w:r>
              <w:rPr>
                <w:rFonts w:hint="eastAsia" w:ascii="楷体" w:hAnsi="楷体" w:eastAsia="楷体"/>
                <w:sz w:val="21"/>
                <w:szCs w:val="21"/>
              </w:rPr>
              <w:t>涉及条款：</w:t>
            </w:r>
          </w:p>
          <w:p>
            <w:pPr>
              <w:spacing w:line="360" w:lineRule="exact"/>
              <w:jc w:val="left"/>
              <w:rPr>
                <w:rFonts w:ascii="楷体" w:hAnsi="楷体" w:eastAsia="楷体"/>
                <w:sz w:val="21"/>
                <w:szCs w:val="21"/>
              </w:rPr>
            </w:pPr>
            <w:r>
              <w:rPr>
                <w:rFonts w:ascii="楷体" w:hAnsi="楷体" w:eastAsia="楷体"/>
                <w:b/>
                <w:bCs/>
                <w:sz w:val="21"/>
                <w:szCs w:val="21"/>
              </w:rPr>
              <w:t>5.3/6.2/7.1.3/7.1.4</w:t>
            </w:r>
            <w:r>
              <w:rPr>
                <w:rFonts w:hint="eastAsia" w:ascii="楷体" w:hAnsi="楷体" w:eastAsia="楷体"/>
                <w:b/>
                <w:bCs/>
                <w:sz w:val="21"/>
                <w:szCs w:val="21"/>
              </w:rPr>
              <w:t>/</w:t>
            </w:r>
            <w:r>
              <w:rPr>
                <w:rFonts w:hint="eastAsia" w:ascii="楷体" w:hAnsi="楷体" w:eastAsia="楷体"/>
                <w:sz w:val="21"/>
                <w:szCs w:val="21"/>
              </w:rPr>
              <w:t xml:space="preserve"> 8.1/8.3/8.5.1/8.5.6</w:t>
            </w:r>
          </w:p>
        </w:tc>
        <w:tc>
          <w:tcPr>
            <w:tcW w:w="1349" w:type="dxa"/>
            <w:tcBorders>
              <w:right w:val="single" w:color="auto" w:sz="8" w:space="0"/>
            </w:tcBorders>
          </w:tcPr>
          <w:p>
            <w:pPr>
              <w:snapToGrid w:val="0"/>
              <w:spacing w:line="320" w:lineRule="exact"/>
              <w:rPr>
                <w:rFonts w:hint="eastAsia" w:ascii="楷体" w:hAnsi="楷体" w:eastAsia="楷体"/>
                <w:sz w:val="21"/>
                <w:szCs w:val="21"/>
                <w:lang w:eastAsia="zh-CN"/>
              </w:rPr>
            </w:pPr>
            <w:r>
              <w:rPr>
                <w:rFonts w:hint="eastAsia" w:ascii="楷体" w:hAnsi="楷体" w:eastAsia="楷体"/>
                <w:sz w:val="21"/>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232" w:type="dxa"/>
            <w:tcBorders>
              <w:left w:val="single" w:color="auto" w:sz="8" w:space="0"/>
            </w:tcBorders>
          </w:tcPr>
          <w:p>
            <w:pPr>
              <w:snapToGrid w:val="0"/>
              <w:spacing w:line="320" w:lineRule="exact"/>
              <w:rPr>
                <w:rFonts w:ascii="楷体" w:hAnsi="楷体" w:eastAsia="楷体"/>
                <w:b/>
                <w:bCs/>
                <w:sz w:val="21"/>
                <w:szCs w:val="21"/>
              </w:rPr>
            </w:pPr>
            <w:r>
              <w:rPr>
                <w:rFonts w:hint="eastAsia" w:ascii="楷体" w:hAnsi="楷体" w:eastAsia="楷体"/>
                <w:b/>
                <w:bCs/>
                <w:sz w:val="21"/>
                <w:szCs w:val="21"/>
              </w:rPr>
              <w:t>202</w:t>
            </w:r>
            <w:r>
              <w:rPr>
                <w:rFonts w:hint="eastAsia" w:ascii="楷体" w:hAnsi="楷体" w:eastAsia="楷体"/>
                <w:b/>
                <w:bCs/>
                <w:sz w:val="21"/>
                <w:szCs w:val="21"/>
                <w:lang w:val="en-US" w:eastAsia="zh-CN"/>
              </w:rPr>
              <w:t>1</w:t>
            </w:r>
            <w:r>
              <w:rPr>
                <w:rFonts w:hint="eastAsia" w:ascii="楷体" w:hAnsi="楷体" w:eastAsia="楷体"/>
                <w:b/>
                <w:bCs/>
                <w:sz w:val="21"/>
                <w:szCs w:val="21"/>
              </w:rPr>
              <w:t>.8.1</w:t>
            </w:r>
            <w:r>
              <w:rPr>
                <w:rFonts w:hint="eastAsia" w:ascii="楷体" w:hAnsi="楷体" w:eastAsia="楷体"/>
                <w:b/>
                <w:bCs/>
                <w:sz w:val="21"/>
                <w:szCs w:val="21"/>
                <w:lang w:val="en-US" w:eastAsia="zh-CN"/>
              </w:rPr>
              <w:t>6</w:t>
            </w:r>
          </w:p>
        </w:tc>
        <w:tc>
          <w:tcPr>
            <w:tcW w:w="1559" w:type="dxa"/>
          </w:tcPr>
          <w:p>
            <w:pPr>
              <w:snapToGrid w:val="0"/>
              <w:spacing w:line="320" w:lineRule="exact"/>
              <w:rPr>
                <w:rFonts w:ascii="楷体" w:hAnsi="楷体" w:eastAsia="楷体"/>
                <w:b/>
                <w:bCs/>
                <w:sz w:val="21"/>
                <w:szCs w:val="21"/>
              </w:rPr>
            </w:pPr>
            <w:r>
              <w:rPr>
                <w:rFonts w:hint="eastAsia" w:ascii="楷体" w:hAnsi="楷体" w:eastAsia="楷体"/>
                <w:b/>
                <w:bCs/>
                <w:sz w:val="21"/>
                <w:szCs w:val="21"/>
              </w:rPr>
              <w:t>16：00-17：00</w:t>
            </w:r>
          </w:p>
        </w:tc>
        <w:tc>
          <w:tcPr>
            <w:tcW w:w="1276" w:type="dxa"/>
          </w:tcPr>
          <w:p>
            <w:pPr>
              <w:spacing w:line="300" w:lineRule="exact"/>
              <w:rPr>
                <w:rFonts w:ascii="楷体" w:hAnsi="楷体" w:eastAsia="楷体"/>
                <w:b/>
                <w:bCs/>
                <w:sz w:val="21"/>
                <w:szCs w:val="21"/>
              </w:rPr>
            </w:pPr>
            <w:r>
              <w:rPr>
                <w:rFonts w:ascii="楷体" w:hAnsi="楷体" w:eastAsia="楷体"/>
                <w:b/>
                <w:bCs/>
                <w:sz w:val="21"/>
                <w:szCs w:val="21"/>
              </w:rPr>
              <w:t>采购部</w:t>
            </w:r>
          </w:p>
        </w:tc>
        <w:tc>
          <w:tcPr>
            <w:tcW w:w="4961" w:type="dxa"/>
          </w:tcPr>
          <w:p>
            <w:pPr>
              <w:spacing w:line="360" w:lineRule="exact"/>
              <w:rPr>
                <w:rFonts w:ascii="楷体" w:hAnsi="楷体" w:eastAsia="楷体"/>
                <w:sz w:val="21"/>
                <w:szCs w:val="21"/>
              </w:rPr>
            </w:pPr>
            <w:r>
              <w:rPr>
                <w:rFonts w:hint="eastAsia" w:ascii="楷体" w:hAnsi="楷体" w:eastAsia="楷体"/>
                <w:sz w:val="21"/>
                <w:szCs w:val="21"/>
              </w:rPr>
              <w:t>组织的岗位、职责权限； 目标及策划；外部提供的过程、产品和服务的控制。</w:t>
            </w:r>
          </w:p>
          <w:p>
            <w:pPr>
              <w:spacing w:line="360" w:lineRule="exact"/>
              <w:rPr>
                <w:rFonts w:ascii="楷体" w:hAnsi="楷体" w:eastAsia="楷体"/>
                <w:sz w:val="21"/>
                <w:szCs w:val="21"/>
              </w:rPr>
            </w:pPr>
            <w:r>
              <w:rPr>
                <w:rFonts w:hint="eastAsia" w:ascii="楷体" w:hAnsi="楷体" w:eastAsia="楷体"/>
                <w:sz w:val="21"/>
                <w:szCs w:val="21"/>
              </w:rPr>
              <w:t xml:space="preserve">涉及条款：5.3/6.2/8.4 </w:t>
            </w:r>
          </w:p>
        </w:tc>
        <w:tc>
          <w:tcPr>
            <w:tcW w:w="1349" w:type="dxa"/>
            <w:tcBorders>
              <w:right w:val="single" w:color="auto" w:sz="8" w:space="0"/>
            </w:tcBorders>
          </w:tcPr>
          <w:p>
            <w:pPr>
              <w:snapToGrid w:val="0"/>
              <w:spacing w:line="320" w:lineRule="exact"/>
              <w:rPr>
                <w:rFonts w:hint="eastAsia" w:ascii="楷体" w:hAnsi="楷体" w:eastAsia="楷体"/>
                <w:sz w:val="21"/>
                <w:szCs w:val="21"/>
                <w:lang w:eastAsia="zh-CN"/>
              </w:rPr>
            </w:pPr>
            <w:r>
              <w:rPr>
                <w:rFonts w:hint="eastAsia" w:ascii="楷体" w:hAnsi="楷体" w:eastAsia="楷体"/>
                <w:sz w:val="21"/>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232" w:type="dxa"/>
            <w:tcBorders>
              <w:left w:val="single" w:color="auto" w:sz="8" w:space="0"/>
            </w:tcBorders>
          </w:tcPr>
          <w:p>
            <w:pPr>
              <w:snapToGrid w:val="0"/>
              <w:spacing w:line="320" w:lineRule="exact"/>
              <w:rPr>
                <w:rFonts w:hint="eastAsia" w:ascii="楷体" w:hAnsi="楷体" w:eastAsia="楷体"/>
                <w:b/>
                <w:bCs/>
                <w:sz w:val="21"/>
                <w:szCs w:val="21"/>
                <w:lang w:eastAsia="zh-CN"/>
              </w:rPr>
            </w:pPr>
            <w:r>
              <w:rPr>
                <w:rFonts w:hint="eastAsia" w:ascii="楷体" w:hAnsi="楷体" w:eastAsia="楷体"/>
                <w:b/>
                <w:bCs/>
                <w:sz w:val="21"/>
                <w:szCs w:val="21"/>
              </w:rPr>
              <w:t>202</w:t>
            </w:r>
            <w:r>
              <w:rPr>
                <w:rFonts w:hint="eastAsia" w:ascii="楷体" w:hAnsi="楷体" w:eastAsia="楷体"/>
                <w:b/>
                <w:bCs/>
                <w:sz w:val="21"/>
                <w:szCs w:val="21"/>
                <w:lang w:val="en-US" w:eastAsia="zh-CN"/>
              </w:rPr>
              <w:t>1</w:t>
            </w:r>
            <w:r>
              <w:rPr>
                <w:rFonts w:hint="eastAsia" w:ascii="楷体" w:hAnsi="楷体" w:eastAsia="楷体"/>
                <w:b/>
                <w:bCs/>
                <w:sz w:val="21"/>
                <w:szCs w:val="21"/>
              </w:rPr>
              <w:t>.8.1</w:t>
            </w:r>
            <w:r>
              <w:rPr>
                <w:rFonts w:hint="eastAsia" w:ascii="楷体" w:hAnsi="楷体" w:eastAsia="楷体"/>
                <w:b/>
                <w:bCs/>
                <w:sz w:val="21"/>
                <w:szCs w:val="21"/>
                <w:lang w:val="en-US" w:eastAsia="zh-CN"/>
              </w:rPr>
              <w:t>7</w:t>
            </w:r>
          </w:p>
        </w:tc>
        <w:tc>
          <w:tcPr>
            <w:tcW w:w="1559" w:type="dxa"/>
          </w:tcPr>
          <w:p>
            <w:pPr>
              <w:snapToGrid w:val="0"/>
              <w:spacing w:line="320" w:lineRule="exact"/>
              <w:rPr>
                <w:rFonts w:ascii="楷体" w:hAnsi="楷体" w:eastAsia="楷体"/>
                <w:b/>
                <w:bCs/>
                <w:sz w:val="21"/>
                <w:szCs w:val="21"/>
              </w:rPr>
            </w:pPr>
            <w:r>
              <w:rPr>
                <w:rFonts w:hint="eastAsia" w:ascii="楷体" w:hAnsi="楷体" w:eastAsia="楷体"/>
                <w:b/>
                <w:bCs/>
                <w:sz w:val="21"/>
                <w:szCs w:val="21"/>
              </w:rPr>
              <w:t>8：00-10：00</w:t>
            </w:r>
          </w:p>
          <w:p>
            <w:pPr>
              <w:snapToGrid w:val="0"/>
              <w:spacing w:line="320" w:lineRule="exact"/>
              <w:rPr>
                <w:rFonts w:ascii="楷体" w:hAnsi="楷体" w:eastAsia="楷体"/>
                <w:b/>
                <w:bCs/>
                <w:sz w:val="21"/>
                <w:szCs w:val="21"/>
              </w:rPr>
            </w:pPr>
          </w:p>
        </w:tc>
        <w:tc>
          <w:tcPr>
            <w:tcW w:w="1276" w:type="dxa"/>
          </w:tcPr>
          <w:p>
            <w:pPr>
              <w:spacing w:line="300" w:lineRule="exact"/>
              <w:rPr>
                <w:rFonts w:ascii="楷体" w:hAnsi="楷体" w:eastAsia="楷体"/>
                <w:b/>
                <w:bCs/>
                <w:sz w:val="21"/>
                <w:szCs w:val="21"/>
              </w:rPr>
            </w:pPr>
            <w:r>
              <w:rPr>
                <w:rFonts w:ascii="楷体" w:hAnsi="楷体" w:eastAsia="楷体"/>
                <w:b/>
                <w:bCs/>
                <w:sz w:val="21"/>
                <w:szCs w:val="21"/>
              </w:rPr>
              <w:t>质检部</w:t>
            </w:r>
          </w:p>
        </w:tc>
        <w:tc>
          <w:tcPr>
            <w:tcW w:w="4961" w:type="dxa"/>
          </w:tcPr>
          <w:p>
            <w:pPr>
              <w:rPr>
                <w:rFonts w:ascii="楷体" w:hAnsi="楷体" w:eastAsia="楷体"/>
                <w:sz w:val="21"/>
                <w:szCs w:val="21"/>
              </w:rPr>
            </w:pPr>
            <w:r>
              <w:rPr>
                <w:rFonts w:hint="eastAsia" w:ascii="楷体" w:hAnsi="楷体" w:eastAsia="楷体"/>
                <w:sz w:val="21"/>
                <w:szCs w:val="21"/>
              </w:rPr>
              <w:t xml:space="preserve">管理体系及其过程；组织的岗位、职责权限；目标及策划；监视和测量资源；产品和服务的放行；不合格品控制； </w:t>
            </w:r>
          </w:p>
          <w:p>
            <w:pPr>
              <w:rPr>
                <w:rFonts w:ascii="楷体" w:hAnsi="楷体" w:eastAsia="楷体"/>
                <w:sz w:val="21"/>
                <w:szCs w:val="21"/>
              </w:rPr>
            </w:pPr>
            <w:r>
              <w:rPr>
                <w:rFonts w:hint="eastAsia" w:ascii="楷体" w:hAnsi="楷体" w:eastAsia="楷体"/>
                <w:sz w:val="21"/>
                <w:szCs w:val="21"/>
              </w:rPr>
              <w:t xml:space="preserve">涉及条款：5.3 /6.2/7.1.5 /8.6/8.7/10.2 </w:t>
            </w:r>
          </w:p>
        </w:tc>
        <w:tc>
          <w:tcPr>
            <w:tcW w:w="1349" w:type="dxa"/>
            <w:tcBorders>
              <w:right w:val="single" w:color="auto" w:sz="8" w:space="0"/>
            </w:tcBorders>
          </w:tcPr>
          <w:p>
            <w:pPr>
              <w:snapToGrid w:val="0"/>
              <w:spacing w:line="320" w:lineRule="exact"/>
              <w:rPr>
                <w:rFonts w:hint="eastAsia" w:ascii="楷体" w:hAnsi="楷体" w:eastAsia="楷体"/>
                <w:sz w:val="21"/>
                <w:szCs w:val="21"/>
                <w:lang w:eastAsia="zh-CN"/>
              </w:rPr>
            </w:pPr>
            <w:r>
              <w:rPr>
                <w:rFonts w:hint="eastAsia" w:ascii="楷体" w:hAnsi="楷体" w:eastAsia="楷体"/>
                <w:sz w:val="21"/>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232" w:type="dxa"/>
            <w:tcBorders>
              <w:left w:val="single" w:color="auto" w:sz="8" w:space="0"/>
            </w:tcBorders>
          </w:tcPr>
          <w:p>
            <w:pPr>
              <w:snapToGrid w:val="0"/>
              <w:spacing w:line="320" w:lineRule="exact"/>
              <w:rPr>
                <w:rFonts w:ascii="楷体" w:hAnsi="楷体" w:eastAsia="楷体"/>
                <w:b/>
                <w:bCs/>
                <w:sz w:val="21"/>
                <w:szCs w:val="21"/>
              </w:rPr>
            </w:pPr>
            <w:r>
              <w:rPr>
                <w:rFonts w:hint="eastAsia" w:ascii="楷体" w:hAnsi="楷体" w:eastAsia="楷体"/>
                <w:b/>
                <w:bCs/>
                <w:sz w:val="21"/>
                <w:szCs w:val="21"/>
              </w:rPr>
              <w:t>202</w:t>
            </w:r>
            <w:r>
              <w:rPr>
                <w:rFonts w:hint="eastAsia" w:ascii="楷体" w:hAnsi="楷体" w:eastAsia="楷体"/>
                <w:b/>
                <w:bCs/>
                <w:sz w:val="21"/>
                <w:szCs w:val="21"/>
                <w:lang w:val="en-US" w:eastAsia="zh-CN"/>
              </w:rPr>
              <w:t>1</w:t>
            </w:r>
            <w:r>
              <w:rPr>
                <w:rFonts w:hint="eastAsia" w:ascii="楷体" w:hAnsi="楷体" w:eastAsia="楷体"/>
                <w:b/>
                <w:bCs/>
                <w:sz w:val="21"/>
                <w:szCs w:val="21"/>
              </w:rPr>
              <w:t>.8.1</w:t>
            </w:r>
            <w:r>
              <w:rPr>
                <w:rFonts w:hint="eastAsia" w:ascii="楷体" w:hAnsi="楷体" w:eastAsia="楷体"/>
                <w:b/>
                <w:bCs/>
                <w:sz w:val="21"/>
                <w:szCs w:val="21"/>
                <w:lang w:val="en-US" w:eastAsia="zh-CN"/>
              </w:rPr>
              <w:t>7</w:t>
            </w:r>
          </w:p>
        </w:tc>
        <w:tc>
          <w:tcPr>
            <w:tcW w:w="1559" w:type="dxa"/>
          </w:tcPr>
          <w:p>
            <w:pPr>
              <w:snapToGrid w:val="0"/>
              <w:spacing w:line="320" w:lineRule="exact"/>
              <w:rPr>
                <w:rFonts w:ascii="楷体" w:hAnsi="楷体" w:eastAsia="楷体"/>
                <w:b/>
                <w:bCs/>
                <w:sz w:val="21"/>
                <w:szCs w:val="21"/>
              </w:rPr>
            </w:pPr>
            <w:r>
              <w:rPr>
                <w:rFonts w:hint="eastAsia" w:ascii="楷体" w:hAnsi="楷体" w:eastAsia="楷体"/>
                <w:b/>
                <w:bCs/>
                <w:sz w:val="21"/>
                <w:szCs w:val="21"/>
              </w:rPr>
              <w:t>10：00-11：45</w:t>
            </w:r>
          </w:p>
          <w:p>
            <w:pPr>
              <w:snapToGrid w:val="0"/>
              <w:spacing w:line="320" w:lineRule="exact"/>
              <w:rPr>
                <w:rFonts w:ascii="楷体" w:hAnsi="楷体" w:eastAsia="楷体"/>
                <w:b/>
                <w:bCs/>
                <w:sz w:val="21"/>
                <w:szCs w:val="21"/>
              </w:rPr>
            </w:pPr>
          </w:p>
        </w:tc>
        <w:tc>
          <w:tcPr>
            <w:tcW w:w="1276" w:type="dxa"/>
          </w:tcPr>
          <w:p>
            <w:pPr>
              <w:spacing w:line="300" w:lineRule="exact"/>
              <w:rPr>
                <w:rFonts w:ascii="楷体" w:hAnsi="楷体" w:eastAsia="楷体"/>
                <w:b/>
                <w:bCs/>
                <w:sz w:val="21"/>
                <w:szCs w:val="21"/>
              </w:rPr>
            </w:pPr>
            <w:r>
              <w:rPr>
                <w:rFonts w:ascii="楷体" w:hAnsi="楷体" w:eastAsia="楷体"/>
                <w:b/>
                <w:bCs/>
                <w:sz w:val="21"/>
                <w:szCs w:val="21"/>
              </w:rPr>
              <w:t>业务部</w:t>
            </w:r>
          </w:p>
        </w:tc>
        <w:tc>
          <w:tcPr>
            <w:tcW w:w="4961" w:type="dxa"/>
          </w:tcPr>
          <w:p>
            <w:pPr>
              <w:spacing w:line="360" w:lineRule="exact"/>
              <w:rPr>
                <w:rFonts w:ascii="楷体" w:hAnsi="楷体" w:eastAsia="楷体"/>
                <w:sz w:val="21"/>
                <w:szCs w:val="21"/>
              </w:rPr>
            </w:pPr>
            <w:r>
              <w:rPr>
                <w:rFonts w:hint="eastAsia" w:ascii="楷体" w:hAnsi="楷体" w:eastAsia="楷体"/>
                <w:sz w:val="21"/>
                <w:szCs w:val="21"/>
              </w:rPr>
              <w:t>组织的岗位、职责权限； 目标及策划；产品和服务的要求；顾客满意</w:t>
            </w:r>
          </w:p>
          <w:p>
            <w:pPr>
              <w:rPr>
                <w:rFonts w:ascii="楷体" w:hAnsi="楷体" w:eastAsia="楷体"/>
                <w:sz w:val="21"/>
                <w:szCs w:val="21"/>
              </w:rPr>
            </w:pPr>
            <w:r>
              <w:rPr>
                <w:rFonts w:hint="eastAsia" w:ascii="楷体" w:hAnsi="楷体" w:eastAsia="楷体"/>
                <w:sz w:val="21"/>
                <w:szCs w:val="21"/>
              </w:rPr>
              <w:t>涉及条款：5.3/6.2/8.2/9.1.2</w:t>
            </w:r>
          </w:p>
        </w:tc>
        <w:tc>
          <w:tcPr>
            <w:tcW w:w="1349" w:type="dxa"/>
            <w:tcBorders>
              <w:right w:val="single" w:color="auto" w:sz="8" w:space="0"/>
            </w:tcBorders>
          </w:tcPr>
          <w:p>
            <w:pPr>
              <w:snapToGrid w:val="0"/>
              <w:spacing w:line="320" w:lineRule="exact"/>
              <w:rPr>
                <w:rFonts w:hint="eastAsia" w:ascii="楷体" w:hAnsi="楷体" w:eastAsia="楷体"/>
                <w:sz w:val="21"/>
                <w:szCs w:val="21"/>
                <w:lang w:eastAsia="zh-CN"/>
              </w:rPr>
            </w:pPr>
            <w:r>
              <w:rPr>
                <w:rFonts w:hint="eastAsia" w:ascii="楷体" w:hAnsi="楷体" w:eastAsia="楷体"/>
                <w:sz w:val="21"/>
                <w:szCs w:val="21"/>
                <w:lang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1232" w:type="dxa"/>
            <w:tcBorders>
              <w:left w:val="single" w:color="auto" w:sz="8" w:space="0"/>
            </w:tcBorders>
          </w:tcPr>
          <w:p>
            <w:pPr>
              <w:snapToGrid w:val="0"/>
              <w:spacing w:line="320" w:lineRule="exact"/>
              <w:rPr>
                <w:rFonts w:ascii="楷体" w:hAnsi="楷体" w:eastAsia="楷体"/>
                <w:b/>
                <w:bCs/>
                <w:sz w:val="21"/>
                <w:szCs w:val="21"/>
              </w:rPr>
            </w:pPr>
            <w:r>
              <w:rPr>
                <w:rFonts w:hint="eastAsia" w:ascii="楷体" w:hAnsi="楷体" w:eastAsia="楷体"/>
                <w:b/>
                <w:bCs/>
                <w:sz w:val="21"/>
                <w:szCs w:val="21"/>
              </w:rPr>
              <w:t>202</w:t>
            </w:r>
            <w:r>
              <w:rPr>
                <w:rFonts w:hint="eastAsia" w:ascii="楷体" w:hAnsi="楷体" w:eastAsia="楷体"/>
                <w:b/>
                <w:bCs/>
                <w:sz w:val="21"/>
                <w:szCs w:val="21"/>
                <w:lang w:val="en-US" w:eastAsia="zh-CN"/>
              </w:rPr>
              <w:t>1</w:t>
            </w:r>
            <w:r>
              <w:rPr>
                <w:rFonts w:hint="eastAsia" w:ascii="楷体" w:hAnsi="楷体" w:eastAsia="楷体"/>
                <w:b/>
                <w:bCs/>
                <w:sz w:val="21"/>
                <w:szCs w:val="21"/>
              </w:rPr>
              <w:t>.8.1</w:t>
            </w:r>
            <w:r>
              <w:rPr>
                <w:rFonts w:hint="eastAsia" w:ascii="楷体" w:hAnsi="楷体" w:eastAsia="楷体"/>
                <w:b/>
                <w:bCs/>
                <w:sz w:val="21"/>
                <w:szCs w:val="21"/>
                <w:lang w:val="en-US" w:eastAsia="zh-CN"/>
              </w:rPr>
              <w:t>7</w:t>
            </w:r>
          </w:p>
        </w:tc>
        <w:tc>
          <w:tcPr>
            <w:tcW w:w="1559" w:type="dxa"/>
          </w:tcPr>
          <w:p>
            <w:pPr>
              <w:snapToGrid w:val="0"/>
              <w:spacing w:line="320" w:lineRule="exact"/>
              <w:rPr>
                <w:rFonts w:ascii="楷体" w:hAnsi="楷体" w:eastAsia="楷体"/>
                <w:b/>
                <w:bCs/>
                <w:sz w:val="21"/>
                <w:szCs w:val="21"/>
              </w:rPr>
            </w:pPr>
            <w:r>
              <w:rPr>
                <w:rFonts w:hint="eastAsia" w:ascii="楷体" w:hAnsi="楷体" w:eastAsia="楷体"/>
                <w:b/>
                <w:bCs/>
                <w:sz w:val="21"/>
                <w:szCs w:val="21"/>
              </w:rPr>
              <w:t>11：45-12：00</w:t>
            </w:r>
          </w:p>
        </w:tc>
        <w:tc>
          <w:tcPr>
            <w:tcW w:w="1276" w:type="dxa"/>
          </w:tcPr>
          <w:p>
            <w:pPr>
              <w:spacing w:line="300" w:lineRule="exact"/>
              <w:rPr>
                <w:rFonts w:ascii="楷体" w:hAnsi="楷体" w:eastAsia="楷体"/>
                <w:b/>
                <w:bCs/>
                <w:sz w:val="21"/>
                <w:szCs w:val="21"/>
              </w:rPr>
            </w:pPr>
          </w:p>
        </w:tc>
        <w:tc>
          <w:tcPr>
            <w:tcW w:w="4961" w:type="dxa"/>
          </w:tcPr>
          <w:p>
            <w:pPr>
              <w:spacing w:line="360" w:lineRule="exact"/>
              <w:rPr>
                <w:rFonts w:ascii="楷体" w:hAnsi="楷体" w:eastAsia="楷体"/>
                <w:sz w:val="21"/>
                <w:szCs w:val="21"/>
              </w:rPr>
            </w:pPr>
            <w:r>
              <w:rPr>
                <w:rFonts w:hint="eastAsia" w:ascii="楷体" w:hAnsi="楷体" w:eastAsia="楷体"/>
                <w:sz w:val="21"/>
                <w:szCs w:val="21"/>
              </w:rPr>
              <w:t>末次会议</w:t>
            </w:r>
          </w:p>
        </w:tc>
        <w:tc>
          <w:tcPr>
            <w:tcW w:w="1349" w:type="dxa"/>
            <w:tcBorders>
              <w:right w:val="single" w:color="auto" w:sz="8" w:space="0"/>
            </w:tcBorders>
          </w:tcPr>
          <w:p>
            <w:pPr>
              <w:snapToGrid w:val="0"/>
              <w:spacing w:line="320" w:lineRule="exact"/>
              <w:rPr>
                <w:rFonts w:hint="eastAsia" w:ascii="楷体" w:hAnsi="楷体" w:eastAsia="楷体"/>
                <w:sz w:val="21"/>
                <w:szCs w:val="21"/>
                <w:lang w:eastAsia="zh-CN"/>
              </w:rPr>
            </w:pPr>
            <w:r>
              <w:rPr>
                <w:rFonts w:hint="eastAsia" w:ascii="楷体" w:hAnsi="楷体" w:eastAsia="楷体"/>
                <w:sz w:val="21"/>
                <w:szCs w:val="21"/>
                <w:lang w:eastAsia="zh-CN"/>
              </w:rPr>
              <w:t>A</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pict>
        <v:shape id="_x0000_s4097" o:spid="_x0000_s4097" o:spt="202" type="#_x0000_t202" style="position:absolute;left:0pt;margin-left:406.35pt;margin-top:9.3pt;height:20.2pt;width:117.9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7F6282"/>
    <w:rsid w:val="0FA6692B"/>
    <w:rsid w:val="30165346"/>
    <w:rsid w:val="4F33167F"/>
    <w:rsid w:val="68675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rFonts w:ascii="Times New Roman" w:hAnsi="Times New Roman" w:eastAsia="宋体" w:cs="Times New Roman"/>
      <w:sz w:val="18"/>
      <w:szCs w:val="18"/>
    </w:rPr>
  </w:style>
  <w:style w:type="character" w:customStyle="1" w:styleId="10">
    <w:name w:val="页脚 字符"/>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800</Words>
  <Characters>4561</Characters>
  <Lines>38</Lines>
  <Paragraphs>10</Paragraphs>
  <TotalTime>8</TotalTime>
  <ScaleCrop>false</ScaleCrop>
  <LinksUpToDate>false</LinksUpToDate>
  <CharactersWithSpaces>5351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春华秋实</cp:lastModifiedBy>
  <dcterms:modified xsi:type="dcterms:W3CDTF">2021-08-18T07:26:12Z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2052-11.1.0.10700</vt:lpwstr>
  </property>
</Properties>
</file>