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-843280</wp:posOffset>
            </wp:positionV>
            <wp:extent cx="7245350" cy="10399395"/>
            <wp:effectExtent l="0" t="0" r="6350" b="1905"/>
            <wp:wrapNone/>
            <wp:docPr id="2" name="图片 2" descr="扫描全能王 2021-08-18 20.18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8 20.18_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39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南通森业道路设施有限公司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黄伯生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查</w:t>
            </w:r>
            <w:r>
              <w:rPr>
                <w:rFonts w:hint="eastAsia"/>
                <w:b/>
              </w:rPr>
              <w:t>供方评定的相</w:t>
            </w:r>
            <w:r>
              <w:rPr>
                <w:rFonts w:hint="eastAsia" w:ascii="Times New Roman" w:hAnsi="Times New Roman" w:eastAsia="宋体" w:cs="Times New Roman"/>
                <w:b/>
              </w:rPr>
              <w:t>关信息，未能提供</w:t>
            </w:r>
            <w:r>
              <w:rPr>
                <w:rFonts w:hint="eastAsia" w:eastAsia="宋体" w:cs="Times New Roman"/>
                <w:b/>
                <w:lang w:val="en-US" w:eastAsia="zh-CN"/>
              </w:rPr>
              <w:t>南通市通州区德健井盖铸造厂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eastAsia="宋体" w:cs="Times New Roman"/>
                <w:b/>
                <w:lang w:val="en-US" w:eastAsia="zh-CN"/>
              </w:rPr>
              <w:t>铸造辅材</w:t>
            </w:r>
            <w:r>
              <w:rPr>
                <w:rFonts w:hint="eastAsia" w:ascii="Times New Roman" w:hAnsi="Times New Roman" w:eastAsia="宋体" w:cs="Times New Roman"/>
                <w:b/>
              </w:rPr>
              <w:t>）的相关证实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郭力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郭力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2021.8.14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2021.8.14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-482600</wp:posOffset>
                  </wp:positionH>
                  <wp:positionV relativeFrom="paragraph">
                    <wp:posOffset>-910590</wp:posOffset>
                  </wp:positionV>
                  <wp:extent cx="7244715" cy="10405745"/>
                  <wp:effectExtent l="0" t="0" r="6985" b="8255"/>
                  <wp:wrapNone/>
                  <wp:docPr id="3" name="图片 3" descr="扫描全能王 2021-08-18 20.18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扫描全能王 2021-08-18 20.18_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15" cy="1040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-881380</wp:posOffset>
            </wp:positionV>
            <wp:extent cx="7163435" cy="10309860"/>
            <wp:effectExtent l="0" t="0" r="12065" b="2540"/>
            <wp:wrapNone/>
            <wp:docPr id="4" name="图片 4" descr="扫描全能王 2021-08-18 20.1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8 20.18_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1030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szCs w:val="21"/>
              </w:rPr>
              <w:t>未能提供</w:t>
            </w:r>
            <w:r>
              <w:rPr>
                <w:rFonts w:hint="eastAsia" w:eastAsia="宋体" w:cs="Times New Roman"/>
                <w:b/>
                <w:lang w:val="en-US" w:eastAsia="zh-CN"/>
              </w:rPr>
              <w:t>南通市通州区德健井盖铸造厂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eastAsia="宋体" w:cs="Times New Roman"/>
                <w:b/>
                <w:lang w:val="en-US" w:eastAsia="zh-CN"/>
              </w:rPr>
              <w:t>铸造辅材</w:t>
            </w:r>
            <w:r>
              <w:rPr>
                <w:rFonts w:hint="eastAsia" w:ascii="Times New Roman" w:hAnsi="Times New Roman" w:eastAsia="宋体" w:cs="Times New Roman"/>
                <w:b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评定的相关证实；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对供方</w:t>
            </w:r>
            <w:r>
              <w:rPr>
                <w:rFonts w:hint="eastAsia" w:eastAsia="宋体" w:cs="Times New Roman"/>
                <w:b/>
                <w:lang w:val="en-US" w:eastAsia="zh-CN"/>
              </w:rPr>
              <w:t>南通市通州区德健井盖铸造厂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eastAsia="宋体" w:cs="Times New Roman"/>
                <w:b/>
                <w:lang w:val="en-US" w:eastAsia="zh-CN"/>
              </w:rPr>
              <w:t>铸造辅材</w:t>
            </w:r>
            <w:r>
              <w:rPr>
                <w:rFonts w:hint="eastAsia" w:ascii="Times New Roman" w:hAnsi="Times New Roman" w:eastAsia="宋体" w:cs="Times New Roman"/>
                <w:b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进行评定；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相关人员对GB/T19001-2016标准的8.4.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1、对相关人员进行GB/T19001-2016标准的8.4.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8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对供方管控，进行自纠自查存在的类似不符合，发现后立即整改。对发现类似不符合情况进行纠正和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对相关方进行告知。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73495" cy="9119870"/>
            <wp:effectExtent l="0" t="0" r="1905" b="11430"/>
            <wp:docPr id="5" name="图片 5" descr="扫描全能王 2021-08-18 20.1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8-18 20.18_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3495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37300" cy="9124315"/>
            <wp:effectExtent l="0" t="0" r="0" b="6985"/>
            <wp:docPr id="6" name="图片 6" descr="扫描全能王 2021-08-18 20.1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8-18 20.18_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25617"/>
    <w:rsid w:val="1FD34008"/>
    <w:rsid w:val="21E92875"/>
    <w:rsid w:val="23DB7D33"/>
    <w:rsid w:val="289C5FF2"/>
    <w:rsid w:val="50A619EF"/>
    <w:rsid w:val="53C64E4E"/>
    <w:rsid w:val="5F750388"/>
    <w:rsid w:val="63005E01"/>
    <w:rsid w:val="6DF71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2021-08-24T08:11:34Z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