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068"/>
        <w:gridCol w:w="783"/>
        <w:gridCol w:w="1134"/>
        <w:gridCol w:w="679"/>
        <w:gridCol w:w="22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386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大庆倚天石油科技有限公司</w:t>
            </w:r>
            <w:bookmarkEnd w:id="7"/>
          </w:p>
        </w:tc>
        <w:tc>
          <w:tcPr>
            <w:tcW w:w="181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2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Q：04.04.02;17.10.02;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17.12.04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O：04.04.02;17.10.02;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17.12.04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崔敬阳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7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pict>
                <v:shape id="_x0000_s2059" o:spid="_x0000_s2059" o:spt="32" type="#_x0000_t32" style="position:absolute;left:0pt;margin-left:366.45pt;margin-top:7.9pt;height:0.05pt;width:11.5pt;z-index:251667456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pict>
                <v:shape id="_x0000_s2060" o:spid="_x0000_s2060" o:spt="32" type="#_x0000_t32" style="position:absolute;left:0pt;margin-left:105.5pt;margin-top:6.6pt;height:0.05pt;width:11.5pt;z-index:251661312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pict>
                <v:shape id="_x0000_s2061" o:spid="_x0000_s2061" o:spt="32" type="#_x0000_t32" style="position:absolute;left:0pt;margin-left:255.25pt;margin-top:7.3pt;height:0.05pt;width:11.5pt;z-index:251664384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pict>
                <v:shape id="_x0000_s2062" o:spid="_x0000_s2062" o:spt="32" type="#_x0000_t32" style="position:absolute;left:0pt;margin-left:291.2pt;margin-top:7.2pt;height:0.05pt;width:11.5pt;z-index:251665408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pict>
                <v:shape id="_x0000_s2063" o:spid="_x0000_s2063" o:spt="32" type="#_x0000_t32" style="position:absolute;left:0pt;margin-left:329.9pt;margin-top:7.95pt;height:0.05pt;width:11.5pt;z-index:251666432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pict>
                <v:shape id="_x0000_s2064" o:spid="_x0000_s2064" o:spt="32" type="#_x0000_t32" style="position:absolute;left:0pt;margin-left:177.05pt;margin-top:8.2pt;height:0.05pt;width:11.5pt;z-index:251662336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pict>
                <v:shape id="_x0000_s2065" o:spid="_x0000_s2065" o:spt="32" type="#_x0000_t32" style="position:absolute;left:0pt;margin-left:214.7pt;margin-top:6.5pt;height:0.05pt;width:11.5pt;z-index:251663360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pict>
                <v:shape id="_x0000_s2066" o:spid="_x0000_s2066" o:spt="32" type="#_x0000_t32" style="position:absolute;left:0pt;margin-left:43.75pt;margin-top:8.3pt;height:0.05pt;width:11.5pt;z-index:251660288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合同采购   生产计划   原材料采购   检验   下料   圈边   穿管   车边   检验   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pStyle w:val="12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下料防止伤人上岗前需要进行岗位培训，培训合格后上岗，按规定穿戴劳保用品，严格按照操作规程，岗位制度上墙</w:t>
            </w:r>
          </w:p>
          <w:p>
            <w:pPr>
              <w:pStyle w:val="12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穿管防止刮伤布料严格按照操作规程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本次审核不涉及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726" w:hanging="363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火灾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pStyle w:val="12"/>
              <w:numPr>
                <w:ilvl w:val="0"/>
                <w:numId w:val="2"/>
              </w:numPr>
              <w:snapToGrid w:val="0"/>
              <w:spacing w:line="280" w:lineRule="exact"/>
              <w:ind w:left="720" w:leftChars="0" w:hanging="360" w:firstLineChars="0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触电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严格按照《生产安全事故应急预案》中的危险源控制程序执行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本次审核不涉及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本次审核不涉及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tLeast"/>
              <w:jc w:val="left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 w:val="0"/>
                <w:color w:val="666666"/>
                <w:kern w:val="3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666666"/>
                <w:kern w:val="36"/>
                <w:sz w:val="21"/>
                <w:szCs w:val="21"/>
              </w:rPr>
              <w:t>GB/T 16741-1997 双面涂覆聚氯乙烯阻燃防水布、篷布。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tLeast"/>
              <w:jc w:val="left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 w:val="0"/>
                <w:color w:val="66666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666666"/>
                <w:sz w:val="21"/>
                <w:szCs w:val="21"/>
              </w:rPr>
              <w:t>GB/T17591-2006阻燃织物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tLeast"/>
              <w:jc w:val="left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 w:val="0"/>
                <w:color w:val="66666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666666"/>
                <w:sz w:val="21"/>
                <w:szCs w:val="21"/>
              </w:rPr>
              <w:t>GB/T 3512-2014 硫化橡胶或热塑性橡胶 热空气加速老化和耐热试验。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tLeast"/>
              <w:textAlignment w:val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666666"/>
                <w:sz w:val="21"/>
                <w:szCs w:val="21"/>
              </w:rPr>
              <w:t>FZ/T 10003-2011 帆布织物试验方法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检验项目：防水试验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按照淋水试验的IPX3检验标准等级进行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防水试验等级、帆布织物试验方法、阻燃织物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49530</wp:posOffset>
                  </wp:positionV>
                  <wp:extent cx="903605" cy="543560"/>
                  <wp:effectExtent l="0" t="0" r="10795" b="8890"/>
                  <wp:wrapNone/>
                  <wp:docPr id="3" name="图片 0" descr="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0" descr="000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2021-8-16-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127635</wp:posOffset>
                  </wp:positionV>
                  <wp:extent cx="551815" cy="293370"/>
                  <wp:effectExtent l="0" t="0" r="635" b="11430"/>
                  <wp:wrapNone/>
                  <wp:docPr id="1" name="图片 2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2021-8-16-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  <w:bookmarkStart w:id="9" w:name="_GoBack"/>
      <w:bookmarkEnd w:id="9"/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007EE"/>
    <w:multiLevelType w:val="multilevel"/>
    <w:tmpl w:val="0AC007E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F983C9D"/>
    <w:multiLevelType w:val="multilevel"/>
    <w:tmpl w:val="1F983C9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1726C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  <o:rules v:ext="edit">
        <o:r id="V:Rule1" type="connector" idref="#_x0000_s2059"/>
        <o:r id="V:Rule2" type="connector" idref="#_x0000_s2060"/>
        <o:r id="V:Rule3" type="connector" idref="#_x0000_s2061"/>
        <o:r id="V:Rule4" type="connector" idref="#_x0000_s2062"/>
        <o:r id="V:Rule5" type="connector" idref="#_x0000_s2063"/>
        <o:r id="V:Rule6" type="connector" idref="#_x0000_s2064"/>
        <o:r id="V:Rule7" type="connector" idref="#_x0000_s2065"/>
        <o:r id="V:Rule8" type="connector" idref="#_x0000_s206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2021-08-27T15:59:15Z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