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青岛雅学文轩商贸有限公司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汪桂丽、李晓光</w:t>
            </w:r>
            <w:r>
              <w:rPr>
                <w:rFonts w:hint="eastAsia"/>
                <w:sz w:val="21"/>
                <w:szCs w:val="21"/>
              </w:rPr>
              <w:t xml:space="preserve">  </w:t>
            </w:r>
            <w:r w:rsidRPr="007F49B5">
              <w:rPr>
                <w:rFonts w:hint="eastAsia"/>
                <w:sz w:val="21"/>
                <w:szCs w:val="21"/>
              </w:rPr>
              <w:t>李晓光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43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