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20" w:rsidRDefault="00900245" w:rsidP="00372E2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10F20" w:rsidRDefault="00900245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EnMS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781"/>
        <w:gridCol w:w="508"/>
        <w:gridCol w:w="1052"/>
        <w:gridCol w:w="452"/>
        <w:gridCol w:w="190"/>
        <w:gridCol w:w="1529"/>
        <w:gridCol w:w="1378"/>
      </w:tblGrid>
      <w:tr w:rsidR="00A10F20" w:rsidTr="00372E22">
        <w:trPr>
          <w:cantSplit/>
          <w:trHeight w:val="46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10F20" w:rsidRDefault="00900245" w:rsidP="00293B32"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</w:tcBorders>
            <w:vAlign w:val="center"/>
          </w:tcPr>
          <w:p w:rsidR="00A10F20" w:rsidRDefault="00900245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江西昌泰电气有限公司</w:t>
            </w:r>
            <w:bookmarkEnd w:id="7"/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vAlign w:val="center"/>
          </w:tcPr>
          <w:p w:rsidR="00A10F20" w:rsidRDefault="00900245" w:rsidP="00293B32">
            <w:pPr>
              <w:snapToGrid w:val="0"/>
              <w:spacing w:after="0"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10F20" w:rsidRDefault="00900245" w:rsidP="00293B32">
            <w:pPr>
              <w:snapToGrid w:val="0"/>
              <w:spacing w:after="0"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549" w:type="dxa"/>
            <w:gridSpan w:val="4"/>
            <w:tcBorders>
              <w:top w:val="single" w:sz="8" w:space="0" w:color="auto"/>
            </w:tcBorders>
            <w:vAlign w:val="center"/>
          </w:tcPr>
          <w:p w:rsidR="00A10F20" w:rsidRDefault="00900245" w:rsidP="00372E22">
            <w:pPr>
              <w:snapToGrid w:val="0"/>
              <w:spacing w:after="0"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19.11.03E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19.11.03O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19.11.03</w:t>
            </w:r>
            <w:bookmarkStart w:id="9" w:name="_GoBack"/>
            <w:bookmarkEnd w:id="8"/>
            <w:bookmarkEnd w:id="9"/>
          </w:p>
        </w:tc>
      </w:tr>
      <w:tr w:rsidR="00A10F20" w:rsidTr="00372E22">
        <w:trPr>
          <w:cantSplit/>
          <w:trHeight w:val="601"/>
          <w:jc w:val="center"/>
        </w:trPr>
        <w:tc>
          <w:tcPr>
            <w:tcW w:w="2249" w:type="dxa"/>
            <w:gridSpan w:val="2"/>
            <w:vAlign w:val="center"/>
          </w:tcPr>
          <w:p w:rsidR="00A10F20" w:rsidRDefault="00900245" w:rsidP="00293B32"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:rsidR="00A10F20" w:rsidRDefault="00B22476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gridSpan w:val="2"/>
            <w:vAlign w:val="center"/>
          </w:tcPr>
          <w:p w:rsidR="00A10F20" w:rsidRDefault="00900245" w:rsidP="00293B32"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gridSpan w:val="2"/>
            <w:vAlign w:val="center"/>
          </w:tcPr>
          <w:p w:rsidR="00A10F20" w:rsidRDefault="00B22476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19.11.03</w:t>
            </w:r>
          </w:p>
        </w:tc>
        <w:tc>
          <w:tcPr>
            <w:tcW w:w="1719" w:type="dxa"/>
            <w:gridSpan w:val="2"/>
            <w:vAlign w:val="center"/>
          </w:tcPr>
          <w:p w:rsidR="00A10F20" w:rsidRDefault="00900245" w:rsidP="00293B32"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10F20" w:rsidRDefault="00B22476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A10F20" w:rsidTr="00372E22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A10F20" w:rsidRDefault="00900245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A10F20" w:rsidRDefault="00900245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10F20" w:rsidRDefault="00B22476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1509" w:type="dxa"/>
            <w:vAlign w:val="center"/>
          </w:tcPr>
          <w:p w:rsidR="00A10F20" w:rsidRDefault="00A10F20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A10F20" w:rsidRDefault="00A10F20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A10F20" w:rsidRDefault="00A10F20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10F20" w:rsidRDefault="00A10F20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10F20" w:rsidRDefault="00A10F20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</w:tr>
      <w:tr w:rsidR="00A10F2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0F20" w:rsidRDefault="00900245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10F20" w:rsidRDefault="00900245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B22476" w:rsidRPr="0059516E" w:rsidRDefault="00B22476" w:rsidP="00372E22">
            <w:pPr>
              <w:snapToGrid w:val="0"/>
              <w:spacing w:beforeLines="20" w:afterLines="20" w:line="240" w:lineRule="exact"/>
              <w:jc w:val="left"/>
              <w:rPr>
                <w:bCs/>
                <w:sz w:val="20"/>
              </w:rPr>
            </w:pPr>
            <w:r w:rsidRPr="0059516E">
              <w:rPr>
                <w:rFonts w:hint="eastAsia"/>
                <w:bCs/>
                <w:sz w:val="20"/>
              </w:rPr>
              <w:t>避雷器工艺流程：</w:t>
            </w:r>
          </w:p>
          <w:p w:rsidR="00B22476" w:rsidRPr="0059516E" w:rsidRDefault="00B22476" w:rsidP="00372E22">
            <w:pPr>
              <w:snapToGrid w:val="0"/>
              <w:spacing w:beforeLines="20" w:afterLines="20" w:line="240" w:lineRule="exact"/>
              <w:jc w:val="left"/>
              <w:rPr>
                <w:bCs/>
                <w:sz w:val="20"/>
              </w:rPr>
            </w:pPr>
            <w:r w:rsidRPr="0059516E">
              <w:rPr>
                <w:rFonts w:hint="eastAsia"/>
                <w:bCs/>
                <w:sz w:val="20"/>
              </w:rPr>
              <w:t>领取芯体→刷粘合剂→烘干→压铸→总装→成品检测→包装入库</w:t>
            </w:r>
          </w:p>
          <w:p w:rsidR="00B22476" w:rsidRPr="0059516E" w:rsidRDefault="00B22476" w:rsidP="00372E22">
            <w:pPr>
              <w:snapToGrid w:val="0"/>
              <w:spacing w:beforeLines="20" w:afterLines="20" w:line="240" w:lineRule="exact"/>
              <w:jc w:val="left"/>
              <w:rPr>
                <w:bCs/>
                <w:sz w:val="20"/>
              </w:rPr>
            </w:pPr>
            <w:r w:rsidRPr="0059516E">
              <w:rPr>
                <w:rFonts w:hint="eastAsia"/>
                <w:bCs/>
                <w:sz w:val="20"/>
              </w:rPr>
              <w:t>真空断路器生产工艺流程：</w:t>
            </w:r>
          </w:p>
          <w:p w:rsidR="00B22476" w:rsidRPr="0059516E" w:rsidRDefault="00B22476" w:rsidP="00372E22">
            <w:pPr>
              <w:snapToGrid w:val="0"/>
              <w:spacing w:beforeLines="20" w:afterLines="20" w:line="240" w:lineRule="exact"/>
              <w:jc w:val="left"/>
              <w:rPr>
                <w:bCs/>
                <w:sz w:val="20"/>
              </w:rPr>
            </w:pPr>
            <w:r w:rsidRPr="0059516E">
              <w:rPr>
                <w:rFonts w:hint="eastAsia"/>
                <w:bCs/>
                <w:sz w:val="20"/>
              </w:rPr>
              <w:t>领料→电器元件、零件→检验→一次装配→二次装配→调整→安装→检验入库</w:t>
            </w:r>
          </w:p>
          <w:p w:rsidR="00B22476" w:rsidRPr="0059516E" w:rsidRDefault="00B22476" w:rsidP="00372E22">
            <w:pPr>
              <w:snapToGrid w:val="0"/>
              <w:spacing w:beforeLines="20" w:afterLines="20" w:line="240" w:lineRule="exact"/>
              <w:jc w:val="left"/>
              <w:rPr>
                <w:bCs/>
                <w:sz w:val="20"/>
              </w:rPr>
            </w:pPr>
            <w:r w:rsidRPr="0059516E">
              <w:rPr>
                <w:rFonts w:hint="eastAsia"/>
                <w:bCs/>
                <w:sz w:val="20"/>
              </w:rPr>
              <w:t>隔离开关生产工艺流程：</w:t>
            </w:r>
            <w:r w:rsidRPr="0059516E">
              <w:rPr>
                <w:rFonts w:hint="eastAsia"/>
                <w:bCs/>
                <w:sz w:val="20"/>
              </w:rPr>
              <w:t xml:space="preserve"> </w:t>
            </w:r>
          </w:p>
          <w:p w:rsidR="00B22476" w:rsidRPr="0059516E" w:rsidRDefault="00B22476" w:rsidP="00372E22">
            <w:pPr>
              <w:snapToGrid w:val="0"/>
              <w:spacing w:beforeLines="20" w:afterLines="20" w:line="240" w:lineRule="exact"/>
              <w:jc w:val="left"/>
              <w:rPr>
                <w:bCs/>
                <w:sz w:val="20"/>
              </w:rPr>
            </w:pPr>
            <w:r w:rsidRPr="0059516E">
              <w:rPr>
                <w:rFonts w:hint="eastAsia"/>
                <w:bCs/>
                <w:sz w:val="20"/>
              </w:rPr>
              <w:t>领料→冲压→表面处理→接地部分分装、导体分装、底座分装→分装检查→单级总装、三级总装→检验→包装</w:t>
            </w:r>
          </w:p>
          <w:p w:rsidR="00B22476" w:rsidRPr="0059516E" w:rsidRDefault="00B22476" w:rsidP="00372E22">
            <w:pPr>
              <w:snapToGrid w:val="0"/>
              <w:spacing w:beforeLines="20" w:afterLines="20" w:line="240" w:lineRule="exact"/>
              <w:jc w:val="left"/>
              <w:rPr>
                <w:bCs/>
                <w:sz w:val="20"/>
              </w:rPr>
            </w:pPr>
            <w:r w:rsidRPr="0059516E">
              <w:rPr>
                <w:rFonts w:hint="eastAsia"/>
                <w:bCs/>
                <w:sz w:val="20"/>
              </w:rPr>
              <w:t>熔断器生产工艺流程：</w:t>
            </w:r>
          </w:p>
          <w:p w:rsidR="00A10F20" w:rsidRPr="00B22476" w:rsidRDefault="00B22476" w:rsidP="00372E22">
            <w:pPr>
              <w:snapToGrid w:val="0"/>
              <w:spacing w:beforeLines="20" w:afterLines="20" w:line="240" w:lineRule="exact"/>
              <w:jc w:val="left"/>
              <w:rPr>
                <w:b/>
                <w:sz w:val="20"/>
              </w:rPr>
            </w:pPr>
            <w:r w:rsidRPr="0059516E">
              <w:rPr>
                <w:rFonts w:hint="eastAsia"/>
                <w:bCs/>
                <w:sz w:val="20"/>
              </w:rPr>
              <w:t>领料→冲压→表面处理→上下触头分装、底座瓷瓶清理、绝缘管铜触头铆接分装→分装检查→单级总装、三级总装→检验→包装</w:t>
            </w:r>
          </w:p>
        </w:tc>
      </w:tr>
      <w:tr w:rsidR="00A10F20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0F20" w:rsidRDefault="00900245" w:rsidP="00293B32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10F20" w:rsidRDefault="00900245" w:rsidP="00293B32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10F20" w:rsidRDefault="00900245" w:rsidP="00293B32">
            <w:pPr>
              <w:snapToGrid w:val="0"/>
              <w:spacing w:after="0"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9"/>
            <w:vAlign w:val="center"/>
          </w:tcPr>
          <w:p w:rsidR="00B22476" w:rsidRPr="00001715" w:rsidRDefault="00B22476" w:rsidP="00372E22">
            <w:pPr>
              <w:snapToGrid w:val="0"/>
              <w:spacing w:beforeLines="20" w:afterLines="20" w:line="24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bCs/>
                <w:sz w:val="20"/>
              </w:rPr>
              <w:t>需确认过程是：焊接过程、</w:t>
            </w:r>
            <w:r>
              <w:rPr>
                <w:rFonts w:hint="eastAsia"/>
                <w:bCs/>
                <w:sz w:val="20"/>
              </w:rPr>
              <w:t>铆接过程、刷粘合剂</w:t>
            </w:r>
            <w:r w:rsidRPr="00001715">
              <w:rPr>
                <w:rFonts w:hint="eastAsia"/>
                <w:bCs/>
                <w:sz w:val="20"/>
              </w:rPr>
              <w:t>过程</w:t>
            </w:r>
            <w:r>
              <w:rPr>
                <w:rFonts w:hint="eastAsia"/>
                <w:bCs/>
                <w:sz w:val="20"/>
              </w:rPr>
              <w:t>、表面电镀过程</w:t>
            </w:r>
          </w:p>
          <w:p w:rsidR="00B22476" w:rsidRPr="00001715" w:rsidRDefault="00B22476" w:rsidP="00372E22">
            <w:pPr>
              <w:snapToGrid w:val="0"/>
              <w:spacing w:beforeLines="20" w:afterLines="20" w:line="24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bCs/>
                <w:sz w:val="20"/>
              </w:rPr>
              <w:t>控制措施：确认人员能力、设备状态，按照操作规程开展作业</w:t>
            </w:r>
          </w:p>
          <w:p w:rsidR="00A10F20" w:rsidRDefault="00B22476" w:rsidP="00372E22">
            <w:pPr>
              <w:snapToGrid w:val="0"/>
              <w:spacing w:after="0" w:line="240" w:lineRule="exact"/>
              <w:rPr>
                <w:b/>
                <w:sz w:val="20"/>
              </w:rPr>
            </w:pPr>
            <w:r w:rsidRPr="00001715">
              <w:rPr>
                <w:rFonts w:hint="eastAsia"/>
                <w:bCs/>
                <w:sz w:val="20"/>
              </w:rPr>
              <w:t>焊接过程主要是控制电焊机电流电压焊丝直径，</w:t>
            </w:r>
            <w:r>
              <w:rPr>
                <w:rFonts w:hint="eastAsia"/>
                <w:bCs/>
                <w:sz w:val="20"/>
              </w:rPr>
              <w:t>铆接过程</w:t>
            </w:r>
            <w:r w:rsidR="00293B32">
              <w:rPr>
                <w:rFonts w:hint="eastAsia"/>
                <w:bCs/>
                <w:sz w:val="20"/>
              </w:rPr>
              <w:t>，稳固无松动；刷粘合剂过程，控制手动涂抹均匀，烘干温度、时间；表面处理过程外包，控制供应商资质，风险告知，并做好进料检验过程控制</w:t>
            </w:r>
            <w:r w:rsidRPr="00001715">
              <w:rPr>
                <w:rFonts w:hint="eastAsia"/>
                <w:sz w:val="20"/>
              </w:rPr>
              <w:t>。</w:t>
            </w:r>
          </w:p>
        </w:tc>
      </w:tr>
      <w:tr w:rsidR="00A10F20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0F20" w:rsidRDefault="00900245" w:rsidP="00293B32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293B32" w:rsidRPr="00001715" w:rsidRDefault="00293B32" w:rsidP="00372E22">
            <w:pPr>
              <w:snapToGrid w:val="0"/>
              <w:spacing w:beforeLines="20" w:afterLines="20" w:line="24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重大环境因素：潜在火灾，噪音排放、固废排放；</w:t>
            </w:r>
          </w:p>
          <w:p w:rsidR="00A10F20" w:rsidRDefault="00293B32" w:rsidP="00372E22">
            <w:pPr>
              <w:snapToGrid w:val="0"/>
              <w:spacing w:after="0" w:line="240" w:lineRule="exact"/>
              <w:rPr>
                <w:b/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控制措施：一般固废集中收集外售至废品回收站；</w:t>
            </w:r>
            <w:r w:rsidRPr="00001715">
              <w:rPr>
                <w:rFonts w:hint="eastAsia"/>
                <w:bCs/>
                <w:sz w:val="20"/>
              </w:rPr>
              <w:t>；</w:t>
            </w:r>
            <w:r w:rsidRPr="00001715">
              <w:rPr>
                <w:rFonts w:hint="eastAsia"/>
                <w:sz w:val="20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A10F2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0F20" w:rsidRDefault="00900245" w:rsidP="00293B32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293B32" w:rsidRPr="00001715" w:rsidRDefault="00293B32" w:rsidP="00372E22">
            <w:pPr>
              <w:snapToGrid w:val="0"/>
              <w:spacing w:beforeLines="20" w:afterLines="20" w:line="24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不可接受风险：火灾，触电</w:t>
            </w:r>
            <w:r>
              <w:rPr>
                <w:rFonts w:hint="eastAsia"/>
                <w:sz w:val="20"/>
              </w:rPr>
              <w:t>、</w:t>
            </w:r>
            <w:r w:rsidRPr="00001715">
              <w:rPr>
                <w:rFonts w:hint="eastAsia"/>
                <w:sz w:val="20"/>
              </w:rPr>
              <w:t>噪声伤害、机械伤害；</w:t>
            </w:r>
          </w:p>
          <w:p w:rsidR="00A10F20" w:rsidRDefault="00293B32" w:rsidP="00372E22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控制措施：选用低噪声设备，合理布局，隔声减震；</w:t>
            </w:r>
            <w:r w:rsidRPr="00001715">
              <w:rPr>
                <w:rFonts w:hint="eastAsia"/>
                <w:bCs/>
                <w:sz w:val="20"/>
                <w:szCs w:val="22"/>
              </w:rPr>
              <w:t>设备加防护罩、</w:t>
            </w:r>
            <w:r w:rsidRPr="00001715">
              <w:rPr>
                <w:rFonts w:hint="eastAsia"/>
                <w:sz w:val="20"/>
              </w:rPr>
              <w:t>设备</w:t>
            </w:r>
            <w:r w:rsidRPr="00001715">
              <w:rPr>
                <w:rFonts w:hint="eastAsia"/>
                <w:sz w:val="20"/>
              </w:rPr>
              <w:t>/</w:t>
            </w:r>
            <w:r w:rsidRPr="00001715">
              <w:rPr>
                <w:rFonts w:hint="eastAsia"/>
                <w:sz w:val="20"/>
              </w:rPr>
              <w:t>电路定期检修、不定期检查，提高安全意识；做好火灾预防措施。一旦发生按相关应急预案执行；加强个体防护。</w:t>
            </w:r>
          </w:p>
        </w:tc>
      </w:tr>
      <w:tr w:rsidR="00A10F20" w:rsidTr="00372E22">
        <w:trPr>
          <w:cantSplit/>
          <w:trHeight w:val="7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0F20" w:rsidRDefault="00900245" w:rsidP="00293B32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9"/>
            <w:vAlign w:val="center"/>
          </w:tcPr>
          <w:p w:rsidR="00A10F20" w:rsidRDefault="00A10F20" w:rsidP="00372E22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</w:p>
        </w:tc>
      </w:tr>
      <w:tr w:rsidR="00A10F20" w:rsidTr="00372E22">
        <w:trPr>
          <w:cantSplit/>
          <w:trHeight w:val="70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0F20" w:rsidRDefault="00900245" w:rsidP="00293B32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9"/>
            <w:vAlign w:val="center"/>
          </w:tcPr>
          <w:p w:rsidR="00A10F20" w:rsidRDefault="00A10F20" w:rsidP="00372E22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</w:p>
        </w:tc>
      </w:tr>
      <w:tr w:rsidR="00A10F2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0F20" w:rsidRDefault="00900245" w:rsidP="00293B32">
            <w:pPr>
              <w:snapToGrid w:val="0"/>
              <w:spacing w:after="0"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A10F20" w:rsidRDefault="00293B32" w:rsidP="00372E22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 w:rsidRPr="00001715"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中华人民共和国环保法、固体废物污染环境防治法、大气污染环境防治法，中华人民共和国安全生产法、劳动法、职业病防治法，</w:t>
            </w:r>
            <w:r w:rsidRPr="00293B32">
              <w:rPr>
                <w:rFonts w:hint="eastAsia"/>
                <w:sz w:val="20"/>
                <w:szCs w:val="22"/>
              </w:rPr>
              <w:t>交流无间隙金属氧化物避雷器</w:t>
            </w:r>
            <w:r w:rsidRPr="00293B32">
              <w:rPr>
                <w:rFonts w:hint="eastAsia"/>
                <w:sz w:val="20"/>
                <w:szCs w:val="22"/>
              </w:rPr>
              <w:t>GB 11032-2010</w:t>
            </w:r>
            <w:r w:rsidRPr="00293B32">
              <w:rPr>
                <w:rFonts w:hint="eastAsia"/>
                <w:sz w:val="20"/>
                <w:szCs w:val="22"/>
              </w:rPr>
              <w:t>、高压交流断路器</w:t>
            </w:r>
            <w:r w:rsidRPr="00293B32">
              <w:rPr>
                <w:rFonts w:hint="eastAsia"/>
                <w:sz w:val="20"/>
                <w:szCs w:val="22"/>
              </w:rPr>
              <w:t>GB/T1984-2014</w:t>
            </w:r>
            <w:r w:rsidRPr="00293B32">
              <w:rPr>
                <w:rFonts w:hint="eastAsia"/>
                <w:sz w:val="20"/>
                <w:szCs w:val="22"/>
              </w:rPr>
              <w:t>、高压交流隔离开关和接地开关</w:t>
            </w:r>
            <w:r w:rsidRPr="00293B32">
              <w:rPr>
                <w:rFonts w:hint="eastAsia"/>
                <w:sz w:val="20"/>
                <w:szCs w:val="22"/>
              </w:rPr>
              <w:t xml:space="preserve">GB 1985-2014 </w:t>
            </w:r>
            <w:r w:rsidRPr="00293B32">
              <w:rPr>
                <w:rFonts w:hint="eastAsia"/>
                <w:sz w:val="20"/>
                <w:szCs w:val="22"/>
              </w:rPr>
              <w:t>、交流高压熔断器</w:t>
            </w:r>
            <w:r w:rsidRPr="00293B32">
              <w:rPr>
                <w:rFonts w:hint="eastAsia"/>
                <w:sz w:val="20"/>
                <w:szCs w:val="22"/>
              </w:rPr>
              <w:t xml:space="preserve">GBT 15166.4-1994 </w:t>
            </w:r>
            <w:r w:rsidRPr="00293B32">
              <w:rPr>
                <w:rFonts w:hint="eastAsia"/>
                <w:sz w:val="20"/>
                <w:szCs w:val="22"/>
              </w:rPr>
              <w:t>、交流高压熔断器喷射式熔断器</w:t>
            </w:r>
            <w:r w:rsidRPr="00293B32">
              <w:rPr>
                <w:rFonts w:hint="eastAsia"/>
                <w:sz w:val="20"/>
                <w:szCs w:val="22"/>
              </w:rPr>
              <w:t xml:space="preserve">GB/T 15166.3 </w:t>
            </w:r>
            <w:r w:rsidRPr="00293B32">
              <w:rPr>
                <w:rFonts w:hint="eastAsia"/>
                <w:sz w:val="20"/>
                <w:szCs w:val="22"/>
              </w:rPr>
              <w:t>、高压开关设备和控制设备标准的共用技术要求</w:t>
            </w:r>
            <w:r w:rsidRPr="00293B32">
              <w:rPr>
                <w:rFonts w:hint="eastAsia"/>
                <w:sz w:val="20"/>
                <w:szCs w:val="22"/>
              </w:rPr>
              <w:t>GB/T 11022-2011</w:t>
            </w:r>
            <w:r>
              <w:rPr>
                <w:rFonts w:hint="eastAsia"/>
                <w:sz w:val="20"/>
                <w:szCs w:val="22"/>
              </w:rPr>
              <w:t>等</w:t>
            </w:r>
          </w:p>
        </w:tc>
      </w:tr>
      <w:tr w:rsidR="00A10F20" w:rsidTr="00372E22">
        <w:trPr>
          <w:cantSplit/>
          <w:trHeight w:val="91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0F20" w:rsidRDefault="00900245" w:rsidP="00293B32">
            <w:pPr>
              <w:snapToGrid w:val="0"/>
              <w:spacing w:after="0"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A10F20" w:rsidRDefault="00293B32" w:rsidP="00372E22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 w:rsidRPr="00293B32">
              <w:rPr>
                <w:rFonts w:hint="eastAsia"/>
                <w:sz w:val="20"/>
                <w:szCs w:val="22"/>
              </w:rPr>
              <w:t>检测产品型号、常规检查（外观尺寸检查、触头接触性能检查）、机械操作试验、工频耐压试验</w:t>
            </w:r>
            <w:r w:rsidR="0035076F">
              <w:rPr>
                <w:rFonts w:hint="eastAsia"/>
                <w:sz w:val="20"/>
                <w:szCs w:val="22"/>
              </w:rPr>
              <w:t>等项</w:t>
            </w:r>
            <w:r w:rsidRPr="00293B32">
              <w:rPr>
                <w:rFonts w:hint="eastAsia"/>
                <w:sz w:val="20"/>
                <w:szCs w:val="22"/>
              </w:rPr>
              <w:t>；有型式试验要求。</w:t>
            </w:r>
          </w:p>
        </w:tc>
      </w:tr>
      <w:tr w:rsidR="00A10F2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0F20" w:rsidRDefault="00900245" w:rsidP="00293B32">
            <w:pPr>
              <w:snapToGrid w:val="0"/>
              <w:spacing w:after="0"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lastRenderedPageBreak/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 w:rsidR="00A10F20" w:rsidRDefault="00A10F20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</w:tr>
      <w:tr w:rsidR="00A10F20" w:rsidTr="00372E2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0F20" w:rsidRDefault="00900245" w:rsidP="00293B32">
            <w:pPr>
              <w:snapToGrid w:val="0"/>
              <w:spacing w:after="0"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10F20" w:rsidRDefault="00900245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:rsidR="00A10F20" w:rsidRDefault="00A10F20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5"/>
            <w:vAlign w:val="center"/>
          </w:tcPr>
          <w:p w:rsidR="00A10F20" w:rsidRDefault="00900245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A10F20" w:rsidRDefault="00B22476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2021-8-12</w:t>
            </w:r>
          </w:p>
        </w:tc>
      </w:tr>
      <w:tr w:rsidR="00A10F20" w:rsidTr="00372E2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0F20" w:rsidRDefault="00900245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:rsidR="00A10F20" w:rsidRDefault="00A10F20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5"/>
            <w:tcBorders>
              <w:bottom w:val="single" w:sz="8" w:space="0" w:color="auto"/>
            </w:tcBorders>
            <w:vAlign w:val="center"/>
          </w:tcPr>
          <w:p w:rsidR="00A10F20" w:rsidRDefault="00900245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10F20" w:rsidRDefault="00B22476" w:rsidP="00293B32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2021-8-12</w:t>
            </w:r>
          </w:p>
        </w:tc>
      </w:tr>
    </w:tbl>
    <w:p w:rsidR="00A10F20" w:rsidRDefault="00A10F20">
      <w:pPr>
        <w:snapToGrid w:val="0"/>
        <w:rPr>
          <w:rFonts w:ascii="宋体"/>
          <w:b/>
          <w:sz w:val="22"/>
          <w:szCs w:val="22"/>
        </w:rPr>
      </w:pPr>
    </w:p>
    <w:p w:rsidR="00A10F20" w:rsidRDefault="0090024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A10F20" w:rsidSect="00A10F20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CBC" w:rsidRDefault="00F26CBC" w:rsidP="00A10F20">
      <w:pPr>
        <w:spacing w:after="0" w:line="240" w:lineRule="auto"/>
      </w:pPr>
      <w:r>
        <w:separator/>
      </w:r>
    </w:p>
  </w:endnote>
  <w:endnote w:type="continuationSeparator" w:id="1">
    <w:p w:rsidR="00F26CBC" w:rsidRDefault="00F26CBC" w:rsidP="00A1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CBC" w:rsidRDefault="00F26CBC" w:rsidP="00A10F20">
      <w:pPr>
        <w:spacing w:after="0" w:line="240" w:lineRule="auto"/>
      </w:pPr>
      <w:r>
        <w:separator/>
      </w:r>
    </w:p>
  </w:footnote>
  <w:footnote w:type="continuationSeparator" w:id="1">
    <w:p w:rsidR="00F26CBC" w:rsidRDefault="00F26CBC" w:rsidP="00A10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F20" w:rsidRDefault="0098582F" w:rsidP="00D079B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98582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900245">
      <w:rPr>
        <w:rStyle w:val="CharChar1"/>
        <w:rFonts w:hint="default"/>
      </w:rPr>
      <w:t>北京国标联合认证有限公司</w:t>
    </w:r>
    <w:r w:rsidR="00900245">
      <w:rPr>
        <w:rStyle w:val="CharChar1"/>
        <w:rFonts w:hint="default"/>
      </w:rPr>
      <w:tab/>
    </w:r>
    <w:r w:rsidR="00900245">
      <w:rPr>
        <w:rStyle w:val="CharChar1"/>
        <w:rFonts w:hint="default"/>
      </w:rPr>
      <w:tab/>
    </w:r>
    <w:r w:rsidR="00900245">
      <w:rPr>
        <w:rStyle w:val="CharChar1"/>
        <w:rFonts w:hint="default"/>
      </w:rPr>
      <w:tab/>
    </w:r>
  </w:p>
  <w:p w:rsidR="00A10F20" w:rsidRDefault="0098582F" w:rsidP="00372E22">
    <w:pPr>
      <w:pStyle w:val="a5"/>
      <w:pBdr>
        <w:bottom w:val="nil"/>
      </w:pBdr>
      <w:spacing w:line="320" w:lineRule="exact"/>
      <w:ind w:firstLineChars="400" w:firstLine="72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79.65pt;margin-top:2.8pt;width:111.8pt;height:20.2pt;z-index:251658240" stroked="f">
          <v:textbox>
            <w:txbxContent>
              <w:p w:rsidR="00A10F20" w:rsidRDefault="00900245" w:rsidP="00D079B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00245"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F20"/>
    <w:rsid w:val="00293B32"/>
    <w:rsid w:val="002B661F"/>
    <w:rsid w:val="0035076F"/>
    <w:rsid w:val="00372E22"/>
    <w:rsid w:val="0059516E"/>
    <w:rsid w:val="00900245"/>
    <w:rsid w:val="0098582F"/>
    <w:rsid w:val="00A10F20"/>
    <w:rsid w:val="00B22476"/>
    <w:rsid w:val="00CD418F"/>
    <w:rsid w:val="00D079BA"/>
    <w:rsid w:val="00F26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20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10F2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A1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A1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A10F2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A10F2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10F20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A10F2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192</Words>
  <Characters>1096</Characters>
  <Application>Microsoft Office Word</Application>
  <DocSecurity>0</DocSecurity>
  <Lines>9</Lines>
  <Paragraphs>2</Paragraphs>
  <ScaleCrop>false</ScaleCrop>
  <Company>微软中国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dcterms:created xsi:type="dcterms:W3CDTF">2015-06-17T11:40:00Z</dcterms:created>
  <dcterms:modified xsi:type="dcterms:W3CDTF">2021-08-13T00:29:00Z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