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0784-2021-Q</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河北友楂食品有限公司</w:t>
      </w:r>
      <w:bookmarkEnd w:id="1"/>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 xml:space="preserve"> </w:t>
      </w:r>
    </w:p>
    <w:p>
      <w:pPr>
        <w:pStyle w:val="13"/>
        <w:rPr>
          <w:sz w:val="28"/>
          <w:szCs w:val="28"/>
        </w:rPr>
      </w:pPr>
    </w:p>
    <w:p>
      <w:pPr>
        <w:pStyle w:val="13"/>
        <w:rPr>
          <w:sz w:val="28"/>
          <w:szCs w:val="28"/>
        </w:rPr>
      </w:pPr>
    </w:p>
    <w:p>
      <w:pPr>
        <w:pStyle w:val="13"/>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河北友楂食品有限公司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承德鹰手营子矿区北马圈子镇金扇子112线国道东侧食品园区2号</w:t>
            </w:r>
            <w:bookmarkEnd w:id="6"/>
          </w:p>
        </w:tc>
        <w:tc>
          <w:tcPr>
            <w:tcW w:w="1242" w:type="dxa"/>
            <w:vMerge w:val="restart"/>
            <w:vAlign w:val="center"/>
          </w:tcPr>
          <w:p>
            <w:r>
              <w:rPr>
                <w:rFonts w:hint="eastAsia"/>
              </w:rPr>
              <w:t>邮编</w:t>
            </w:r>
          </w:p>
        </w:tc>
        <w:tc>
          <w:tcPr>
            <w:tcW w:w="1771" w:type="dxa"/>
          </w:tcPr>
          <w:p>
            <w:bookmarkStart w:id="7" w:name="注册邮编"/>
            <w:r>
              <w:t>067000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承德鹰手营子矿区北马圈子镇金扇子112线国道东侧食品园区2号</w:t>
            </w:r>
            <w:bookmarkEnd w:id="8"/>
          </w:p>
        </w:tc>
        <w:tc>
          <w:tcPr>
            <w:tcW w:w="1242" w:type="dxa"/>
            <w:vMerge w:val="continue"/>
            <w:vAlign w:val="center"/>
          </w:tcPr>
          <w:p/>
        </w:tc>
        <w:tc>
          <w:tcPr>
            <w:tcW w:w="1771" w:type="dxa"/>
          </w:tcPr>
          <w:p>
            <w:bookmarkStart w:id="9" w:name="办公邮编"/>
            <w:r>
              <w:t>067000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张占平</w:t>
            </w:r>
            <w:bookmarkEnd w:id="10"/>
          </w:p>
        </w:tc>
        <w:tc>
          <w:tcPr>
            <w:tcW w:w="1313" w:type="dxa"/>
            <w:vAlign w:val="center"/>
          </w:tcPr>
          <w:p>
            <w:r>
              <w:rPr>
                <w:rFonts w:hint="eastAsia"/>
              </w:rPr>
              <w:t>电话.</w:t>
            </w:r>
          </w:p>
        </w:tc>
        <w:tc>
          <w:tcPr>
            <w:tcW w:w="2180" w:type="dxa"/>
            <w:vAlign w:val="center"/>
          </w:tcPr>
          <w:p>
            <w:bookmarkStart w:id="11" w:name="联系人电话"/>
            <w:r>
              <w:t>19931057555</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刘宝</w:t>
            </w:r>
            <w:bookmarkEnd w:id="13"/>
          </w:p>
        </w:tc>
        <w:tc>
          <w:tcPr>
            <w:tcW w:w="1313" w:type="dxa"/>
            <w:vAlign w:val="center"/>
          </w:tcPr>
          <w:p>
            <w:r>
              <w:rPr>
                <w:rFonts w:hint="eastAsia"/>
              </w:rPr>
              <w:t>管理者代表</w:t>
            </w:r>
          </w:p>
        </w:tc>
        <w:tc>
          <w:tcPr>
            <w:tcW w:w="2180" w:type="dxa"/>
          </w:tcPr>
          <w:p>
            <w:bookmarkStart w:id="14" w:name="管理者代表"/>
            <w:r>
              <w:t>张占平</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none"/>
              </w:rPr>
            </w:pPr>
            <w:r>
              <w:rPr>
                <w:rFonts w:hint="eastAsia"/>
                <w:highlight w:val="none"/>
              </w:rPr>
              <w:t>受审核组织的班次：</w:t>
            </w:r>
            <w:r>
              <w:rPr>
                <w:rFonts w:hint="eastAsia"/>
                <w:highlight w:val="none"/>
              </w:rPr>
              <w:sym w:font="Wingdings 2" w:char="0052"/>
            </w:r>
            <w:r>
              <w:rPr>
                <w:rFonts w:hint="eastAsia"/>
                <w:color w:val="0000FF"/>
                <w:highlight w:val="none"/>
              </w:rPr>
              <w:t>单班</w:t>
            </w:r>
            <w:r>
              <w:rPr>
                <w:rFonts w:hint="eastAsia"/>
                <w:highlight w:val="none"/>
              </w:rPr>
              <w:t xml:space="preserve"> □双班 □三班  □其他</w:t>
            </w:r>
          </w:p>
          <w:p>
            <w:pPr>
              <w:rPr>
                <w:highlight w:val="none"/>
              </w:rPr>
            </w:pPr>
            <w:r>
              <w:rPr>
                <w:rFonts w:hint="eastAsia"/>
                <w:highlight w:val="none"/>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jc w:val="left"/>
              <w:rPr>
                <w:rFonts w:hint="default"/>
                <w:lang w:val="en-US" w:eastAsia="zh-CN"/>
              </w:rPr>
            </w:pPr>
            <w:r>
              <w:rPr>
                <w:rFonts w:hint="eastAsia"/>
                <w:lang w:val="en-US" w:eastAsia="zh-CN"/>
              </w:rPr>
              <w:t>1.蜜饯的生产</w:t>
            </w:r>
          </w:p>
          <w:p>
            <w:pPr>
              <w:rPr>
                <w:rFonts w:hint="eastAsia"/>
                <w:color w:val="FF0000"/>
                <w:szCs w:val="21"/>
                <w:u w:val="none"/>
              </w:rPr>
            </w:pPr>
            <w:r>
              <w:rPr>
                <w:rFonts w:hint="eastAsia"/>
                <w:color w:val="FF0000"/>
                <w:szCs w:val="21"/>
                <w:u w:val="none"/>
                <w:bdr w:val="single" w:sz="4" w:space="0"/>
              </w:rPr>
              <w:t>原材料验收</w:t>
            </w:r>
            <w:r>
              <w:rPr>
                <w:rFonts w:hint="eastAsia"/>
                <w:color w:val="FF0000"/>
                <w:szCs w:val="21"/>
                <w:u w:val="none"/>
              </w:rPr>
              <w:t>—</w:t>
            </w:r>
            <w:r>
              <w:rPr>
                <w:rFonts w:hint="eastAsia"/>
                <w:color w:val="FF0000"/>
                <w:szCs w:val="21"/>
                <w:u w:val="none"/>
                <w:lang w:val="en-US" w:eastAsia="zh-CN"/>
              </w:rPr>
              <w:t>&gt;</w:t>
            </w:r>
            <w:r>
              <w:rPr>
                <w:rFonts w:hint="eastAsia"/>
                <w:color w:val="FF0000"/>
                <w:szCs w:val="21"/>
                <w:u w:val="none"/>
                <w:bdr w:val="single" w:sz="4" w:space="0"/>
              </w:rPr>
              <w:t>选果</w:t>
            </w:r>
            <w:r>
              <w:rPr>
                <w:rFonts w:hint="eastAsia"/>
                <w:color w:val="FF0000"/>
                <w:szCs w:val="21"/>
                <w:u w:val="none"/>
              </w:rPr>
              <w:t>—</w:t>
            </w:r>
            <w:r>
              <w:rPr>
                <w:rFonts w:hint="eastAsia"/>
                <w:color w:val="FF0000"/>
                <w:szCs w:val="21"/>
                <w:u w:val="none"/>
                <w:lang w:val="en-US" w:eastAsia="zh-CN"/>
              </w:rPr>
              <w:t>&gt;</w:t>
            </w:r>
            <w:r>
              <w:rPr>
                <w:rFonts w:hint="eastAsia"/>
                <w:color w:val="FF0000"/>
                <w:szCs w:val="21"/>
                <w:u w:val="none"/>
                <w:bdr w:val="single" w:sz="4" w:space="0"/>
              </w:rPr>
              <w:t>洗果</w:t>
            </w:r>
            <w:r>
              <w:rPr>
                <w:rFonts w:hint="eastAsia"/>
                <w:color w:val="FF0000"/>
                <w:szCs w:val="21"/>
                <w:u w:val="none"/>
              </w:rPr>
              <w:t>—</w:t>
            </w:r>
            <w:r>
              <w:rPr>
                <w:rFonts w:hint="eastAsia"/>
                <w:color w:val="FF0000"/>
                <w:szCs w:val="21"/>
                <w:u w:val="none"/>
                <w:lang w:val="en-US" w:eastAsia="zh-CN"/>
              </w:rPr>
              <w:t>&gt;</w:t>
            </w:r>
            <w:r>
              <w:rPr>
                <w:rFonts w:hint="eastAsia"/>
                <w:color w:val="FF0000"/>
                <w:szCs w:val="21"/>
                <w:u w:val="none"/>
                <w:bdr w:val="single" w:sz="4" w:space="0"/>
              </w:rPr>
              <w:t>配料</w:t>
            </w:r>
            <w:r>
              <w:rPr>
                <w:rFonts w:hint="eastAsia"/>
                <w:color w:val="FF0000"/>
                <w:szCs w:val="21"/>
                <w:u w:val="none"/>
              </w:rPr>
              <w:t>—</w:t>
            </w:r>
            <w:r>
              <w:rPr>
                <w:rFonts w:hint="eastAsia"/>
                <w:color w:val="FF0000"/>
                <w:szCs w:val="21"/>
                <w:u w:val="none"/>
                <w:lang w:val="en-US" w:eastAsia="zh-CN"/>
              </w:rPr>
              <w:t>&gt;</w:t>
            </w:r>
            <w:r>
              <w:rPr>
                <w:rFonts w:hint="eastAsia"/>
                <w:color w:val="FF0000"/>
                <w:szCs w:val="21"/>
                <w:u w:val="none"/>
                <w:bdr w:val="single" w:sz="4" w:space="0"/>
              </w:rPr>
              <w:t>煮果</w:t>
            </w:r>
            <w:r>
              <w:rPr>
                <w:rFonts w:hint="eastAsia"/>
                <w:color w:val="FF0000"/>
                <w:szCs w:val="21"/>
                <w:u w:val="none"/>
              </w:rPr>
              <w:t>—</w:t>
            </w:r>
            <w:r>
              <w:rPr>
                <w:rFonts w:hint="eastAsia"/>
                <w:color w:val="FF0000"/>
                <w:szCs w:val="21"/>
                <w:u w:val="none"/>
                <w:lang w:val="en-US" w:eastAsia="zh-CN"/>
              </w:rPr>
              <w:t>&gt;</w:t>
            </w:r>
            <w:r>
              <w:rPr>
                <w:rFonts w:hint="eastAsia"/>
                <w:color w:val="FF0000"/>
                <w:szCs w:val="21"/>
                <w:u w:val="none"/>
                <w:bdr w:val="single" w:sz="4" w:space="0"/>
              </w:rPr>
              <w:t>打浆搅拌</w:t>
            </w:r>
            <w:r>
              <w:rPr>
                <w:rFonts w:hint="eastAsia"/>
                <w:color w:val="FF0000"/>
                <w:szCs w:val="21"/>
                <w:u w:val="none"/>
              </w:rPr>
              <w:t>—</w:t>
            </w:r>
            <w:r>
              <w:rPr>
                <w:rFonts w:hint="eastAsia"/>
                <w:color w:val="FF0000"/>
                <w:szCs w:val="21"/>
                <w:u w:val="none"/>
                <w:lang w:val="en-US" w:eastAsia="zh-CN"/>
              </w:rPr>
              <w:t>&gt;</w:t>
            </w:r>
            <w:r>
              <w:rPr>
                <w:rFonts w:hint="eastAsia"/>
                <w:color w:val="FF0000"/>
                <w:szCs w:val="21"/>
                <w:u w:val="none"/>
                <w:bdr w:val="single" w:sz="4" w:space="0"/>
              </w:rPr>
              <w:t>刮片</w:t>
            </w:r>
            <w:r>
              <w:rPr>
                <w:rFonts w:hint="eastAsia"/>
                <w:color w:val="FF0000"/>
                <w:szCs w:val="21"/>
                <w:u w:val="none"/>
              </w:rPr>
              <w:t>—</w:t>
            </w:r>
            <w:r>
              <w:rPr>
                <w:rFonts w:hint="eastAsia"/>
                <w:color w:val="FF0000"/>
                <w:szCs w:val="21"/>
                <w:u w:val="none"/>
                <w:lang w:val="en-US" w:eastAsia="zh-CN"/>
              </w:rPr>
              <w:t>&gt;</w:t>
            </w:r>
            <w:r>
              <w:rPr>
                <w:rFonts w:hint="eastAsia"/>
                <w:color w:val="FF0000"/>
                <w:szCs w:val="21"/>
                <w:u w:val="none"/>
                <w:bdr w:val="single" w:sz="4" w:space="0"/>
              </w:rPr>
              <w:t>烘干</w:t>
            </w:r>
            <w:r>
              <w:rPr>
                <w:rFonts w:hint="eastAsia"/>
                <w:color w:val="FF0000"/>
                <w:szCs w:val="21"/>
                <w:u w:val="none"/>
              </w:rPr>
              <w:t>—</w:t>
            </w:r>
            <w:r>
              <w:rPr>
                <w:rFonts w:hint="eastAsia"/>
                <w:color w:val="FF0000"/>
                <w:szCs w:val="21"/>
                <w:u w:val="none"/>
                <w:lang w:val="en-US" w:eastAsia="zh-CN"/>
              </w:rPr>
              <w:t>&gt;</w:t>
            </w:r>
            <w:r>
              <w:rPr>
                <w:rFonts w:hint="eastAsia"/>
                <w:color w:val="FF0000"/>
                <w:szCs w:val="21"/>
                <w:u w:val="none"/>
                <w:bdr w:val="single" w:sz="4" w:space="0"/>
              </w:rPr>
              <w:t>起片</w:t>
            </w:r>
            <w:r>
              <w:rPr>
                <w:rFonts w:hint="eastAsia"/>
                <w:color w:val="FF0000"/>
                <w:szCs w:val="21"/>
                <w:u w:val="none"/>
              </w:rPr>
              <w:t>—</w:t>
            </w:r>
            <w:r>
              <w:rPr>
                <w:rFonts w:hint="eastAsia"/>
                <w:color w:val="FF0000"/>
                <w:szCs w:val="21"/>
                <w:u w:val="none"/>
                <w:lang w:val="en-US" w:eastAsia="zh-CN"/>
              </w:rPr>
              <w:t>&gt;</w:t>
            </w:r>
            <w:r>
              <w:rPr>
                <w:rFonts w:hint="eastAsia"/>
                <w:color w:val="FF0000"/>
                <w:szCs w:val="21"/>
                <w:u w:val="none"/>
                <w:bdr w:val="single" w:sz="4" w:space="0"/>
              </w:rPr>
              <w:t>切料</w:t>
            </w:r>
            <w:r>
              <w:rPr>
                <w:rFonts w:hint="eastAsia"/>
                <w:color w:val="FF0000"/>
                <w:szCs w:val="21"/>
                <w:u w:val="none"/>
              </w:rPr>
              <w:t>--</w:t>
            </w:r>
            <w:r>
              <w:rPr>
                <w:rFonts w:hint="eastAsia"/>
                <w:color w:val="FF0000"/>
                <w:szCs w:val="21"/>
                <w:u w:val="none"/>
                <w:lang w:val="en-US" w:eastAsia="zh-CN"/>
              </w:rPr>
              <w:t>&gt;</w:t>
            </w:r>
            <w:r>
              <w:rPr>
                <w:rFonts w:hint="eastAsia"/>
                <w:color w:val="FF0000"/>
                <w:szCs w:val="21"/>
                <w:u w:val="none"/>
              </w:rPr>
              <w:t>-</w:t>
            </w:r>
            <w:r>
              <w:rPr>
                <w:rFonts w:hint="eastAsia"/>
                <w:color w:val="FF0000"/>
                <w:szCs w:val="21"/>
                <w:u w:val="none"/>
                <w:bdr w:val="single" w:sz="4" w:space="0"/>
              </w:rPr>
              <w:t>包装</w:t>
            </w:r>
          </w:p>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15" w:name="审核日期"/>
            <w:r>
              <w:rPr>
                <w:rFonts w:hint="eastAsia"/>
              </w:rPr>
              <w:t>2021年09月05日 上午至2021年09月06日 下午</w:t>
            </w:r>
            <w:bookmarkEnd w:id="15"/>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r>
              <w:rPr>
                <w:rFonts w:hint="eastAsia"/>
              </w:rPr>
              <w:t xml:space="preserve">    </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 xml:space="preserve">管理体系成文信息               </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rPr>
              <w:t xml:space="preserve">     </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 xml:space="preserve">初审二阶段  </w:t>
            </w:r>
            <w:bookmarkStart w:id="25" w:name="监督勾选Add1"/>
            <w:r>
              <w:rPr>
                <w:rFonts w:hint="eastAsia"/>
              </w:rPr>
              <w:t>□</w:t>
            </w:r>
            <w:bookmarkEnd w:id="25"/>
            <w:r>
              <w:rPr>
                <w:rFonts w:hint="eastAsia"/>
              </w:rPr>
              <w:t xml:space="preserve">监督 第 </w:t>
            </w:r>
            <w:bookmarkStart w:id="26" w:name="监督次数"/>
            <w:bookmarkEnd w:id="26"/>
            <w:r>
              <w:rPr>
                <w:rFonts w:hint="eastAsia"/>
              </w:rPr>
              <w:t xml:space="preserve"> 次监督审核  </w:t>
            </w:r>
            <w:bookmarkStart w:id="27" w:name="再认证勾选"/>
            <w:r>
              <w:rPr>
                <w:rFonts w:hint="eastAsia"/>
              </w:rPr>
              <w:t>□</w:t>
            </w:r>
            <w:bookmarkEnd w:id="27"/>
            <w:r>
              <w:rPr>
                <w:rFonts w:hint="eastAsia"/>
              </w:rPr>
              <w:t xml:space="preserve">再认证 </w:t>
            </w:r>
            <w:bookmarkStart w:id="28" w:name="扩项勾选Add1"/>
            <w:r>
              <w:rPr>
                <w:rFonts w:hint="eastAsia"/>
              </w:rPr>
              <w:t>□</w:t>
            </w:r>
            <w:bookmarkEnd w:id="28"/>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rFonts w:hint="eastAsia"/>
              </w:rPr>
            </w:pPr>
            <w:bookmarkStart w:id="29" w:name="审核范围"/>
            <w:r>
              <w:rPr>
                <w:rFonts w:hint="eastAsia"/>
              </w:rPr>
              <w:t>资质范围内蜜饯的生产</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03.08.02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 xml:space="preserve">年 </w:t>
            </w:r>
            <w:r>
              <w:rPr>
                <w:rFonts w:hint="eastAsia"/>
                <w:lang w:val="en-US" w:eastAsia="zh-CN"/>
              </w:rPr>
              <w:t>1</w:t>
            </w:r>
            <w:r>
              <w:rPr>
                <w:rFonts w:hint="eastAsia"/>
              </w:rPr>
              <w:t xml:space="preserve"> 月 </w:t>
            </w:r>
            <w:r>
              <w:rPr>
                <w:rFonts w:hint="eastAsia"/>
                <w:lang w:val="en-US" w:eastAsia="zh-CN"/>
              </w:rPr>
              <w:t>6</w:t>
            </w:r>
            <w:r>
              <w:rPr>
                <w:rFonts w:hint="eastAsia"/>
              </w:rPr>
              <w:t xml:space="preserve"> 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 xml:space="preserve">     年    月     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      年    月     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537"/>
        <w:gridCol w:w="1516"/>
        <w:gridCol w:w="557"/>
        <w:gridCol w:w="894"/>
        <w:gridCol w:w="4073"/>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1537" w:type="dxa"/>
            <w:shd w:val="clear" w:color="auto" w:fill="F3F3F3"/>
            <w:tcMar>
              <w:left w:w="57" w:type="dxa"/>
              <w:right w:w="57" w:type="dxa"/>
            </w:tcMar>
          </w:tcPr>
          <w:p>
            <w:r>
              <w:rPr>
                <w:rFonts w:hint="eastAsia"/>
              </w:rPr>
              <w:t>组织名称及注册场所地址</w:t>
            </w:r>
          </w:p>
        </w:tc>
        <w:tc>
          <w:tcPr>
            <w:tcW w:w="1516" w:type="dxa"/>
            <w:shd w:val="clear" w:color="auto" w:fill="F3F3F3"/>
          </w:tcPr>
          <w:p>
            <w:r>
              <w:rPr>
                <w:rFonts w:hint="eastAsia"/>
              </w:rPr>
              <w:t>经营场所的地址</w:t>
            </w:r>
          </w:p>
          <w:p>
            <w:r>
              <w:rPr>
                <w:rFonts w:hint="eastAsia"/>
              </w:rPr>
              <w:t>（多现场和临时现场）</w:t>
            </w:r>
          </w:p>
        </w:tc>
        <w:tc>
          <w:tcPr>
            <w:tcW w:w="557" w:type="dxa"/>
            <w:shd w:val="clear" w:color="auto" w:fill="F3F3F3"/>
            <w:tcMar>
              <w:left w:w="57" w:type="dxa"/>
              <w:right w:w="57" w:type="dxa"/>
            </w:tcMar>
          </w:tcPr>
          <w:p>
            <w:r>
              <w:rPr>
                <w:rFonts w:hint="eastAsia"/>
              </w:rPr>
              <w:t>员工人数</w:t>
            </w:r>
          </w:p>
        </w:tc>
        <w:tc>
          <w:tcPr>
            <w:tcW w:w="894" w:type="dxa"/>
            <w:shd w:val="clear" w:color="auto" w:fill="F3F3F3"/>
            <w:tcMar>
              <w:left w:w="57" w:type="dxa"/>
              <w:right w:w="57" w:type="dxa"/>
            </w:tcMar>
          </w:tcPr>
          <w:p>
            <w:r>
              <w:rPr>
                <w:rFonts w:hint="eastAsia"/>
              </w:rPr>
              <w:t>审核范围（产品和过程）</w:t>
            </w:r>
          </w:p>
          <w:p/>
          <w:p/>
        </w:tc>
        <w:tc>
          <w:tcPr>
            <w:tcW w:w="4073"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1537" w:type="dxa"/>
          </w:tcPr>
          <w:p>
            <w:pPr>
              <w:rPr>
                <w:lang w:val="de-DE" w:eastAsia="ja-JP"/>
              </w:rPr>
            </w:pPr>
            <w:r>
              <w:t>河北友楂食品有限公司</w:t>
            </w:r>
            <w:r>
              <w:rPr>
                <w:rFonts w:hint="eastAsia"/>
                <w:lang w:val="en-US" w:eastAsia="zh-CN"/>
              </w:rPr>
              <w:t>/</w:t>
            </w:r>
            <w:r>
              <w:rPr>
                <w:rFonts w:hint="eastAsia"/>
                <w:color w:val="FF0000"/>
                <w:szCs w:val="21"/>
                <w:u w:val="single"/>
              </w:rPr>
              <w:t>承德鹰手营子矿区北马圈子镇金扇子112线国道东侧食品园区2号</w:t>
            </w:r>
          </w:p>
        </w:tc>
        <w:tc>
          <w:tcPr>
            <w:tcW w:w="1516" w:type="dxa"/>
          </w:tcPr>
          <w:p>
            <w:pPr>
              <w:rPr>
                <w:lang w:val="de-DE" w:eastAsia="ja-JP"/>
              </w:rPr>
            </w:pPr>
            <w:r>
              <w:rPr>
                <w:rFonts w:hint="eastAsia"/>
                <w:color w:val="FF0000"/>
                <w:szCs w:val="21"/>
                <w:u w:val="single"/>
              </w:rPr>
              <w:t>承德鹰手营子矿区北马圈子镇金扇子112线国道东侧食品园区2号</w:t>
            </w:r>
          </w:p>
        </w:tc>
        <w:tc>
          <w:tcPr>
            <w:tcW w:w="557" w:type="dxa"/>
            <w:vAlign w:val="center"/>
          </w:tcPr>
          <w:p>
            <w:pPr>
              <w:rPr>
                <w:rFonts w:hint="default" w:eastAsia="宋体"/>
                <w:lang w:val="en-US" w:eastAsia="zh-CN"/>
              </w:rPr>
            </w:pPr>
            <w:r>
              <w:rPr>
                <w:rFonts w:hint="eastAsia"/>
                <w:lang w:val="en-US" w:eastAsia="zh-CN"/>
              </w:rPr>
              <w:t>25</w:t>
            </w:r>
          </w:p>
        </w:tc>
        <w:tc>
          <w:tcPr>
            <w:tcW w:w="894" w:type="dxa"/>
            <w:vAlign w:val="center"/>
          </w:tcPr>
          <w:p>
            <w:pPr>
              <w:rPr>
                <w:lang w:eastAsia="ja-JP"/>
              </w:rPr>
            </w:pPr>
            <w:r>
              <w:rPr>
                <w:rFonts w:hint="eastAsia"/>
              </w:rPr>
              <w:t>资质范围内蜜饯的生产</w:t>
            </w:r>
          </w:p>
        </w:tc>
        <w:tc>
          <w:tcPr>
            <w:tcW w:w="4073" w:type="dxa"/>
            <w:vAlign w:val="center"/>
          </w:tcPr>
          <w:p>
            <w:pPr>
              <w:rPr>
                <w:lang w:eastAsia="ja-JP"/>
              </w:rPr>
            </w:pPr>
            <w:r>
              <w:rPr>
                <w:rFonts w:hint="eastAsia"/>
                <w:b/>
                <w:sz w:val="18"/>
                <w:szCs w:val="18"/>
              </w:rPr>
              <w:t>1.GB 14884-2016 《食品安全国家标准 蜜饯》；2. GB 2760-2014食品安全国家标准 食品添加剂使用标准；  3.GB 2762-2017 《食品安全国家标准 食品中污染物限量》； 4.GB 29921-2013 《食品安全国家标准 食品中致病菌限量》 ；5.GB/T 10782-2006 《蜜饯通则》 ；6.GB 14881-2013食品安全国家标准 食品生产通用卫生规范； 7.GB 4806.1-2016食品安全国家标准 食品接触材料及制品通用安全要求；  8.GB 4806.7-2016食品安全国家标准 食品接触用塑料材料及制品</w:t>
            </w:r>
          </w:p>
        </w:tc>
        <w:tc>
          <w:tcPr>
            <w:tcW w:w="668" w:type="dxa"/>
            <w:shd w:val="clear" w:color="auto" w:fill="FFFFFF"/>
          </w:tcPr>
          <w:p>
            <w:r>
              <w:rPr>
                <w:rFonts w:hint="eastAsia"/>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1537" w:type="dxa"/>
            <w:vAlign w:val="center"/>
          </w:tcPr>
          <w:p>
            <w:pPr>
              <w:rPr>
                <w:lang w:eastAsia="ja-JP"/>
              </w:rPr>
            </w:pPr>
          </w:p>
        </w:tc>
        <w:tc>
          <w:tcPr>
            <w:tcW w:w="1516" w:type="dxa"/>
            <w:vAlign w:val="center"/>
          </w:tcPr>
          <w:p>
            <w:pPr>
              <w:rPr>
                <w:lang w:eastAsia="ja-JP"/>
              </w:rPr>
            </w:pPr>
          </w:p>
        </w:tc>
        <w:tc>
          <w:tcPr>
            <w:tcW w:w="557" w:type="dxa"/>
            <w:vAlign w:val="center"/>
          </w:tcPr>
          <w:p>
            <w:pPr>
              <w:rPr>
                <w:lang w:eastAsia="ja-JP"/>
              </w:rPr>
            </w:pPr>
          </w:p>
        </w:tc>
        <w:tc>
          <w:tcPr>
            <w:tcW w:w="894" w:type="dxa"/>
            <w:vAlign w:val="center"/>
          </w:tcPr>
          <w:p>
            <w:pPr>
              <w:rPr>
                <w:lang w:eastAsia="ja-JP"/>
              </w:rPr>
            </w:pPr>
          </w:p>
        </w:tc>
        <w:tc>
          <w:tcPr>
            <w:tcW w:w="4073"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1537" w:type="dxa"/>
            <w:vAlign w:val="center"/>
          </w:tcPr>
          <w:p>
            <w:pPr>
              <w:rPr>
                <w:lang w:eastAsia="ja-JP"/>
              </w:rPr>
            </w:pPr>
          </w:p>
        </w:tc>
        <w:tc>
          <w:tcPr>
            <w:tcW w:w="1516" w:type="dxa"/>
            <w:vAlign w:val="center"/>
          </w:tcPr>
          <w:p>
            <w:pPr>
              <w:rPr>
                <w:lang w:eastAsia="ja-JP"/>
              </w:rPr>
            </w:pPr>
          </w:p>
        </w:tc>
        <w:tc>
          <w:tcPr>
            <w:tcW w:w="557" w:type="dxa"/>
            <w:vAlign w:val="center"/>
          </w:tcPr>
          <w:p>
            <w:pPr>
              <w:rPr>
                <w:lang w:eastAsia="ja-JP"/>
              </w:rPr>
            </w:pPr>
          </w:p>
        </w:tc>
        <w:tc>
          <w:tcPr>
            <w:tcW w:w="894" w:type="dxa"/>
            <w:vAlign w:val="center"/>
          </w:tcPr>
          <w:p>
            <w:pPr>
              <w:rPr>
                <w:lang w:eastAsia="ja-JP"/>
              </w:rPr>
            </w:pPr>
          </w:p>
        </w:tc>
        <w:tc>
          <w:tcPr>
            <w:tcW w:w="4073"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1537" w:type="dxa"/>
            <w:vAlign w:val="center"/>
          </w:tcPr>
          <w:p>
            <w:pPr>
              <w:rPr>
                <w:lang w:eastAsia="ja-JP"/>
              </w:rPr>
            </w:pPr>
          </w:p>
        </w:tc>
        <w:tc>
          <w:tcPr>
            <w:tcW w:w="1516" w:type="dxa"/>
            <w:vAlign w:val="center"/>
          </w:tcPr>
          <w:p>
            <w:pPr>
              <w:rPr>
                <w:lang w:eastAsia="ja-JP"/>
              </w:rPr>
            </w:pPr>
          </w:p>
        </w:tc>
        <w:tc>
          <w:tcPr>
            <w:tcW w:w="557" w:type="dxa"/>
            <w:vAlign w:val="center"/>
          </w:tcPr>
          <w:p>
            <w:pPr>
              <w:rPr>
                <w:lang w:eastAsia="ja-JP"/>
              </w:rPr>
            </w:pPr>
          </w:p>
        </w:tc>
        <w:tc>
          <w:tcPr>
            <w:tcW w:w="894" w:type="dxa"/>
            <w:vAlign w:val="center"/>
          </w:tcPr>
          <w:p>
            <w:pPr>
              <w:rPr>
                <w:lang w:eastAsia="ja-JP"/>
              </w:rPr>
            </w:pPr>
          </w:p>
        </w:tc>
        <w:tc>
          <w:tcPr>
            <w:tcW w:w="4073" w:type="dxa"/>
            <w:vAlign w:val="center"/>
          </w:tcPr>
          <w:p>
            <w:pPr>
              <w:rPr>
                <w:lang w:eastAsia="ja-JP"/>
              </w:rPr>
            </w:pPr>
          </w:p>
        </w:tc>
        <w:tc>
          <w:tcPr>
            <w:tcW w:w="668" w:type="dxa"/>
            <w:shd w:val="clear" w:color="auto" w:fill="FFFFFF"/>
          </w:tcPr>
          <w:p>
            <w:r>
              <w:rPr>
                <w:rFonts w:hint="eastAsia"/>
              </w:rPr>
              <w:t>☐</w:t>
            </w:r>
          </w:p>
        </w:tc>
      </w:tr>
    </w:tbl>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刘红杰</w:t>
            </w:r>
          </w:p>
        </w:tc>
        <w:tc>
          <w:tcPr>
            <w:tcW w:w="1089" w:type="dxa"/>
            <w:vAlign w:val="center"/>
          </w:tcPr>
          <w:p>
            <w:r>
              <w:t>组长</w:t>
            </w:r>
          </w:p>
        </w:tc>
        <w:tc>
          <w:tcPr>
            <w:tcW w:w="711" w:type="dxa"/>
            <w:vAlign w:val="center"/>
          </w:tcPr>
          <w:p>
            <w:r>
              <w:t>男</w:t>
            </w:r>
          </w:p>
        </w:tc>
        <w:tc>
          <w:tcPr>
            <w:tcW w:w="3870" w:type="dxa"/>
            <w:vAlign w:val="center"/>
          </w:tcPr>
          <w:p>
            <w:r>
              <w:t>2021-N1QMS-1281767</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邱玉峰</w:t>
            </w:r>
          </w:p>
        </w:tc>
        <w:tc>
          <w:tcPr>
            <w:tcW w:w="1089" w:type="dxa"/>
            <w:vAlign w:val="center"/>
          </w:tcPr>
          <w:p>
            <w:r>
              <w:t>组员</w:t>
            </w:r>
          </w:p>
        </w:tc>
        <w:tc>
          <w:tcPr>
            <w:tcW w:w="711" w:type="dxa"/>
            <w:vAlign w:val="center"/>
          </w:tcPr>
          <w:p>
            <w:r>
              <w:t>男</w:t>
            </w:r>
          </w:p>
        </w:tc>
        <w:tc>
          <w:tcPr>
            <w:tcW w:w="3870" w:type="dxa"/>
            <w:vAlign w:val="center"/>
          </w:tcPr>
          <w:p>
            <w:r>
              <w:t>ISC-JSZJ-227</w:t>
            </w:r>
          </w:p>
          <w:p>
            <w:r>
              <w:t>河北省防伪行业协会</w:t>
            </w:r>
          </w:p>
        </w:tc>
        <w:tc>
          <w:tcPr>
            <w:tcW w:w="2179" w:type="dxa"/>
            <w:vAlign w:val="center"/>
          </w:tcPr>
          <w:p>
            <w:r>
              <w:t>03.08.02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 xml:space="preserve">（见 </w:t>
      </w:r>
      <w:r>
        <w:rPr>
          <w:rFonts w:hint="eastAsia"/>
        </w:rPr>
        <w:sym w:font="Wingdings 2" w:char="0052"/>
      </w:r>
      <w:r>
        <w:rPr>
          <w:rFonts w:hint="eastAsia"/>
        </w:rPr>
        <w:t>QMS □EcMS □EMS □OHSMS）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w:t>
            </w:r>
            <w:r>
              <w:rPr>
                <w:rFonts w:hint="eastAsia"/>
              </w:rPr>
              <w:sym w:font="Wingdings 2" w:char="0052"/>
            </w:r>
            <w:r>
              <w:rPr>
                <w:rFonts w:hint="eastAsia"/>
              </w:rPr>
              <w:t>体系建立以来   □定期（近一年）  □其他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已经整改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pPr>
        <w:numPr>
          <w:ilvl w:val="0"/>
          <w:numId w:val="2"/>
        </w:numPr>
        <w:rPr>
          <w:rFonts w:hint="eastAsia"/>
        </w:rPr>
      </w:pPr>
      <w:r>
        <w:rPr>
          <w:rFonts w:hint="eastAsia"/>
        </w:rPr>
        <w:t>不符合项及纠正措施验证结论：</w:t>
      </w:r>
    </w:p>
    <w:p>
      <w:pPr>
        <w:pStyle w:val="2"/>
        <w:numPr>
          <w:ilvl w:val="0"/>
          <w:numId w:val="0"/>
        </w:numPr>
      </w:pP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 xml:space="preserve">注3：本次审核发现不符合及存在问题对管理体系实现目标的影响□较大  </w:t>
      </w:r>
      <w:r>
        <w:rPr>
          <w:rFonts w:hint="eastAsia"/>
        </w:rPr>
        <w:sym w:font="Wingdings 2" w:char="0052"/>
      </w:r>
      <w:r>
        <w:rPr>
          <w:rFonts w:hint="eastAsia"/>
        </w:rPr>
        <w:t>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pPr>
              <w:shd w:val="clear"/>
              <w:spacing w:line="240" w:lineRule="exact"/>
              <w:rPr>
                <w:rFonts w:hint="eastAsia" w:ascii="仿宋" w:hAnsi="仿宋" w:eastAsia="仿宋" w:cs="仿宋"/>
                <w:lang w:eastAsia="zh-CN"/>
              </w:rPr>
            </w:pPr>
            <w:r>
              <w:rPr>
                <w:rFonts w:hint="eastAsia" w:ascii="仿宋" w:hAnsi="仿宋" w:eastAsia="仿宋" w:cs="仿宋"/>
              </w:rPr>
              <w:t>审核组意见</w:t>
            </w:r>
            <w:r>
              <w:rPr>
                <w:rFonts w:hint="eastAsia" w:ascii="仿宋" w:hAnsi="仿宋" w:eastAsia="仿宋" w:cs="仿宋"/>
                <w:lang w:eastAsia="zh-CN"/>
              </w:rPr>
              <w:t>：</w:t>
            </w:r>
          </w:p>
          <w:p>
            <w:pPr>
              <w:rPr>
                <w:rFonts w:hint="eastAsia" w:ascii="Times New Roman" w:hAnsi="Times New Roman" w:eastAsia="宋体" w:cs="Times New Roman"/>
              </w:rPr>
            </w:pPr>
            <w:r>
              <w:rPr>
                <w:rFonts w:hint="eastAsia" w:ascii="Times New Roman" w:hAnsi="Times New Roman" w:eastAsia="宋体" w:cs="Times New Roman"/>
              </w:rPr>
              <w:t xml:space="preserve">根据审核发现，审核组一致认为，河北友楂食品有限公司的 </w:t>
            </w:r>
          </w:p>
          <w:p>
            <w:pPr>
              <w:rPr>
                <w:rFonts w:hint="eastAsia" w:ascii="Times New Roman" w:hAnsi="Times New Roman" w:eastAsia="宋体" w:cs="Times New Roman"/>
              </w:rPr>
            </w:pPr>
            <w:r>
              <w:rPr>
                <w:rFonts w:hint="eastAsia" w:ascii="Times New Roman" w:hAnsi="Times New Roman" w:eastAsia="宋体" w:cs="Times New Roman"/>
              </w:rPr>
              <w:t>■质量□环境□职业健康安全□食品安全 管理体系</w:t>
            </w:r>
            <w:r>
              <w:rPr>
                <w:rFonts w:hint="eastAsia" w:ascii="Times New Roman" w:hAnsi="Times New Roman" w:eastAsia="宋体" w:cs="Times New Roman"/>
                <w:lang w:val="en-US" w:eastAsia="zh-CN"/>
              </w:rPr>
              <w:t>符合</w:t>
            </w:r>
            <w:r>
              <w:rPr>
                <w:rFonts w:hint="eastAsia" w:ascii="Times New Roman" w:hAnsi="Times New Roman" w:eastAsia="宋体" w:cs="Times New Roman"/>
              </w:rPr>
              <w:t xml:space="preserve">审核准则的要求 </w:t>
            </w:r>
          </w:p>
          <w:p>
            <w:pPr>
              <w:rPr>
                <w:rFonts w:hint="eastAsia" w:ascii="Times New Roman" w:hAnsi="Times New Roman" w:eastAsia="宋体" w:cs="Times New Roman"/>
              </w:rPr>
            </w:pPr>
            <w:r>
              <w:rPr>
                <w:rFonts w:hint="eastAsia" w:ascii="Times New Roman" w:hAnsi="Times New Roman" w:eastAsia="宋体" w:cs="Times New Roman"/>
              </w:rPr>
              <w:t xml:space="preserve">■符合 □不符合 适用要求 </w:t>
            </w:r>
          </w:p>
          <w:p>
            <w:pPr>
              <w:rPr>
                <w:rFonts w:hint="eastAsia" w:ascii="Times New Roman" w:hAnsi="Times New Roman" w:eastAsia="宋体" w:cs="Times New Roman"/>
              </w:rPr>
            </w:pPr>
            <w:r>
              <w:rPr>
                <w:rFonts w:hint="eastAsia" w:ascii="Times New Roman" w:hAnsi="Times New Roman" w:eastAsia="宋体" w:cs="Times New Roman"/>
              </w:rPr>
              <w:t>■满足 □不满足 实现预期结果的能力</w:t>
            </w:r>
          </w:p>
          <w:p>
            <w:pPr>
              <w:rPr>
                <w:rFonts w:hint="eastAsia" w:ascii="Times New Roman" w:hAnsi="Times New Roman" w:eastAsia="宋体" w:cs="Times New Roman"/>
              </w:rPr>
            </w:pPr>
            <w:r>
              <w:rPr>
                <w:rFonts w:hint="eastAsia" w:ascii="Times New Roman" w:hAnsi="Times New Roman" w:eastAsia="宋体" w:cs="Times New Roman"/>
              </w:rPr>
              <w:t xml:space="preserve">■满足 □不满足 内部审核和管理评审过程 </w:t>
            </w:r>
          </w:p>
          <w:p>
            <w:pPr>
              <w:rPr>
                <w:rFonts w:hint="eastAsia" w:ascii="Times New Roman" w:hAnsi="Times New Roman" w:eastAsia="宋体" w:cs="Times New Roman"/>
              </w:rPr>
            </w:pPr>
            <w:r>
              <w:rPr>
                <w:rFonts w:hint="eastAsia" w:ascii="Times New Roman" w:hAnsi="Times New Roman" w:eastAsia="宋体" w:cs="Times New Roman"/>
              </w:rPr>
              <w:t xml:space="preserve">■有效 □无效 审核目的 </w:t>
            </w:r>
          </w:p>
          <w:p>
            <w:pPr>
              <w:rPr>
                <w:rFonts w:hint="eastAsia" w:ascii="Times New Roman" w:hAnsi="Times New Roman" w:eastAsia="宋体" w:cs="Times New Roman"/>
              </w:rPr>
            </w:pPr>
            <w:r>
              <w:rPr>
                <w:rFonts w:hint="eastAsia" w:ascii="Times New Roman" w:hAnsi="Times New Roman" w:eastAsia="宋体" w:cs="Times New Roman"/>
              </w:rPr>
              <w:t xml:space="preserve">■达到 □未达到 体系运行 </w:t>
            </w:r>
          </w:p>
          <w:p>
            <w:r>
              <w:rPr>
                <w:rFonts w:hint="eastAsia" w:ascii="楷体" w:hAnsi="楷体" w:eastAsia="楷体" w:cs="楷体"/>
                <w:color w:val="000000" w:themeColor="text1"/>
                <w:sz w:val="21"/>
                <w:szCs w:val="21"/>
              </w:rPr>
              <w:t>■有效 □无效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sym w:font="Wingdings 2" w:char="00A3"/>
            </w:r>
            <w:r>
              <w:rPr>
                <w:rFonts w:hint="eastAsia"/>
              </w:rPr>
              <w:t>推荐认证注册(</w:t>
            </w:r>
            <w:r>
              <w:rPr>
                <w:rFonts w:hint="eastAsia"/>
              </w:rPr>
              <w:sym w:font="Wingdings 2" w:char="00A3"/>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
    <w:p>
      <w:bookmarkStart w:id="34" w:name="_GoBack"/>
      <w:r>
        <w:rPr>
          <w:rFonts w:hint="eastAsia"/>
        </w:rPr>
        <w:drawing>
          <wp:inline distT="0" distB="0" distL="114300" distR="114300">
            <wp:extent cx="6116320" cy="8848090"/>
            <wp:effectExtent l="0" t="0" r="10160" b="6350"/>
            <wp:docPr id="1" name="图片 1" descr="扫描全能王 2021-09-06 11.37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9-06 11.37_9"/>
                    <pic:cNvPicPr>
                      <a:picLocks noChangeAspect="1"/>
                    </pic:cNvPicPr>
                  </pic:nvPicPr>
                  <pic:blipFill>
                    <a:blip r:embed="rId6"/>
                    <a:stretch>
                      <a:fillRect/>
                    </a:stretch>
                  </pic:blipFill>
                  <pic:spPr>
                    <a:xfrm>
                      <a:off x="0" y="0"/>
                      <a:ext cx="6116320" cy="8848090"/>
                    </a:xfrm>
                    <a:prstGeom prst="rect">
                      <a:avLst/>
                    </a:prstGeom>
                  </pic:spPr>
                </pic:pic>
              </a:graphicData>
            </a:graphic>
          </wp:inline>
        </w:drawing>
      </w:r>
      <w:bookmarkEnd w:id="34"/>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rPr>
              <w:sym w:font="Wingdings 2" w:char="0052"/>
            </w:r>
            <w:r>
              <w:rPr>
                <w:rFonts w:hint="eastAsia"/>
              </w:rPr>
              <w:t>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□市场 □文化 </w:t>
                  </w:r>
                  <w:r>
                    <w:rPr>
                      <w:rFonts w:hint="eastAsia"/>
                    </w:rPr>
                    <w:sym w:font="Wingdings 2" w:char="0052"/>
                  </w:r>
                  <w:r>
                    <w:rPr>
                      <w:rFonts w:hint="eastAsia"/>
                    </w:rPr>
                    <w:t xml:space="preserve">社会 </w:t>
                  </w:r>
                  <w:r>
                    <w:rPr>
                      <w:rFonts w:hint="eastAsia"/>
                    </w:rPr>
                    <w:sym w:font="Wingdings 2" w:char="0052"/>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w:t>
            </w:r>
            <w:r>
              <w:rPr>
                <w:rFonts w:hint="eastAsia"/>
                <w:color w:val="0000FF"/>
                <w:u w:val="single"/>
              </w:rPr>
              <w:t>资质范围内蜜饯的生产</w:t>
            </w:r>
          </w:p>
          <w:p>
            <w:pPr>
              <w:shd w:val="clear" w:color="auto" w:fill="C7DAF1" w:themeFill="text2" w:themeFillTint="32"/>
              <w:rPr>
                <w:rFonts w:hint="default" w:eastAsia="宋体"/>
                <w:lang w:val="en-US" w:eastAsia="zh-CN"/>
              </w:rPr>
            </w:pPr>
            <w:r>
              <w:rPr>
                <w:rFonts w:hint="eastAsia"/>
              </w:rPr>
              <w:t>对QMS的适用性</w:t>
            </w:r>
            <w:r>
              <w:rPr>
                <w:rFonts w:hint="eastAsia"/>
                <w:lang w:eastAsia="zh-CN"/>
              </w:rPr>
              <w:t>：</w:t>
            </w:r>
            <w:r>
              <w:rPr>
                <w:rFonts w:hint="eastAsia"/>
                <w:lang w:val="en-US" w:eastAsia="zh-CN"/>
              </w:rPr>
              <w:t>8.3；说明</w:t>
            </w:r>
            <w:r>
              <w:rPr>
                <w:rFonts w:hint="eastAsia"/>
                <w:color w:val="000000"/>
                <w:szCs w:val="18"/>
              </w:rPr>
              <w:t>：</w:t>
            </w:r>
            <w:r>
              <w:rPr>
                <w:rFonts w:hint="eastAsia" w:ascii="Times New Roman" w:hAnsi="Times New Roman" w:cs="Times New Roman"/>
                <w:color w:val="FF0000"/>
                <w:szCs w:val="18"/>
                <w:u w:val="single"/>
              </w:rPr>
              <w:t>公司</w:t>
            </w:r>
            <w:r>
              <w:rPr>
                <w:rFonts w:hint="eastAsia" w:ascii="Times New Roman" w:hAnsi="Times New Roman" w:cs="Times New Roman"/>
                <w:color w:val="FF0000"/>
                <w:szCs w:val="18"/>
                <w:u w:val="single"/>
                <w:lang w:val="en-US" w:eastAsia="zh-CN"/>
              </w:rPr>
              <w:t>于20</w:t>
            </w:r>
            <w:r>
              <w:rPr>
                <w:rFonts w:hint="eastAsia" w:cs="Times New Roman"/>
                <w:color w:val="FF0000"/>
                <w:szCs w:val="18"/>
                <w:u w:val="single"/>
                <w:lang w:val="en-US" w:eastAsia="zh-CN"/>
              </w:rPr>
              <w:t>06</w:t>
            </w:r>
            <w:r>
              <w:rPr>
                <w:rFonts w:hint="eastAsia" w:ascii="Times New Roman" w:hAnsi="Times New Roman" w:cs="Times New Roman"/>
                <w:color w:val="FF0000"/>
                <w:szCs w:val="18"/>
                <w:u w:val="single"/>
                <w:lang w:val="en-US" w:eastAsia="zh-CN"/>
              </w:rPr>
              <w:t>年</w:t>
            </w:r>
            <w:r>
              <w:rPr>
                <w:rFonts w:hint="eastAsia" w:cs="Times New Roman"/>
                <w:color w:val="FF0000"/>
                <w:szCs w:val="18"/>
                <w:u w:val="single"/>
                <w:lang w:val="en-US" w:eastAsia="zh-CN"/>
              </w:rPr>
              <w:t>7</w:t>
            </w:r>
            <w:r>
              <w:rPr>
                <w:rFonts w:hint="eastAsia" w:ascii="Times New Roman" w:hAnsi="Times New Roman" w:cs="Times New Roman"/>
                <w:color w:val="FF0000"/>
                <w:szCs w:val="18"/>
                <w:u w:val="single"/>
                <w:lang w:val="en-US" w:eastAsia="zh-CN"/>
              </w:rPr>
              <w:t>月成立，</w:t>
            </w:r>
            <w:r>
              <w:rPr>
                <w:rFonts w:hint="eastAsia" w:cs="Times New Roman"/>
                <w:color w:val="FF0000"/>
                <w:szCs w:val="18"/>
                <w:u w:val="single"/>
                <w:lang w:val="en-US" w:eastAsia="zh-CN"/>
              </w:rPr>
              <w:t>历经近15年，</w:t>
            </w:r>
            <w:r>
              <w:rPr>
                <w:rFonts w:hint="eastAsia" w:ascii="Times New Roman" w:hAnsi="Times New Roman" w:cs="Times New Roman"/>
                <w:color w:val="FF0000"/>
                <w:szCs w:val="18"/>
                <w:u w:val="single"/>
                <w:lang w:val="en-US" w:eastAsia="zh-CN"/>
              </w:rPr>
              <w:t>一直按照国家标准执行生产，生产标准和要求未做任何改变，产品</w:t>
            </w:r>
            <w:r>
              <w:rPr>
                <w:rFonts w:hint="eastAsia" w:ascii="Times New Roman" w:hAnsi="Times New Roman" w:cs="Times New Roman"/>
                <w:color w:val="FF0000"/>
                <w:szCs w:val="18"/>
                <w:u w:val="single"/>
              </w:rPr>
              <w:t>工艺成熟稳定</w:t>
            </w:r>
            <w:r>
              <w:rPr>
                <w:rFonts w:hint="eastAsia" w:ascii="Times New Roman" w:hAnsi="Times New Roman" w:cs="Times New Roman"/>
                <w:color w:val="FF0000"/>
                <w:szCs w:val="18"/>
                <w:u w:val="single"/>
                <w:lang w:eastAsia="zh-CN"/>
              </w:rPr>
              <w:t>，</w:t>
            </w:r>
            <w:r>
              <w:rPr>
                <w:rFonts w:hint="eastAsia" w:ascii="Times New Roman" w:hAnsi="Times New Roman" w:cs="Times New Roman"/>
                <w:color w:val="FF0000"/>
                <w:szCs w:val="18"/>
                <w:u w:val="single"/>
                <w:lang w:val="en-US" w:eastAsia="zh-CN"/>
              </w:rPr>
              <w:t>故不涉及</w:t>
            </w:r>
            <w:r>
              <w:rPr>
                <w:rFonts w:hint="eastAsia" w:ascii="Times New Roman" w:hAnsi="Times New Roman" w:cs="Times New Roman"/>
                <w:color w:val="FF0000"/>
                <w:szCs w:val="18"/>
                <w:u w:val="single"/>
              </w:rPr>
              <w:t>进行设计开发，不承担产品的“设计和开发”过程</w:t>
            </w:r>
            <w:r>
              <w:rPr>
                <w:rFonts w:hint="eastAsia" w:ascii="Times New Roman" w:hAnsi="Times New Roman" w:cs="Times New Roman"/>
                <w:color w:val="FF0000"/>
                <w:szCs w:val="18"/>
                <w:u w:val="single"/>
                <w:lang w:eastAsia="zh-CN"/>
              </w:rPr>
              <w:t>，</w:t>
            </w:r>
            <w:r>
              <w:rPr>
                <w:rFonts w:hint="eastAsia" w:ascii="Times New Roman" w:hAnsi="Times New Roman" w:cs="Times New Roman"/>
                <w:color w:val="FF0000"/>
                <w:szCs w:val="18"/>
                <w:u w:val="single"/>
                <w:lang w:val="en-US" w:eastAsia="zh-CN"/>
              </w:rPr>
              <w:t>此条款不适用</w:t>
            </w:r>
            <w:r>
              <w:rPr>
                <w:rFonts w:hint="eastAsia" w:ascii="Times New Roman" w:hAnsi="Times New Roman" w:cs="Times New Roman"/>
                <w:color w:val="FF0000"/>
                <w:szCs w:val="18"/>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 xml:space="preserve">□市场拓展 </w:t>
            </w:r>
            <w:r>
              <w:rPr>
                <w:rFonts w:hint="eastAsia"/>
              </w:rPr>
              <w:sym w:font="Wingdings 2" w:char="0052"/>
            </w:r>
            <w:r>
              <w:rPr>
                <w:rFonts w:hint="eastAsia"/>
              </w:rPr>
              <w:t xml:space="preserve">设备能力 </w:t>
            </w:r>
            <w:r>
              <w:rPr>
                <w:rFonts w:hint="eastAsia"/>
              </w:rPr>
              <w:sym w:font="Wingdings 2" w:char="0052"/>
            </w:r>
            <w:r>
              <w:rPr>
                <w:rFonts w:hint="eastAsia"/>
              </w:rPr>
              <w:t xml:space="preserve">人员能力 </w:t>
            </w:r>
            <w:r>
              <w:rPr>
                <w:rFonts w:hint="eastAsia"/>
              </w:rPr>
              <w:sym w:font="Wingdings 2" w:char="0052"/>
            </w:r>
            <w:r>
              <w:rPr>
                <w:rFonts w:hint="eastAsia"/>
              </w:rPr>
              <w:t>检测水平</w:t>
            </w:r>
            <w:r>
              <w:rPr>
                <w:rFonts w:hint="eastAsia"/>
              </w:rPr>
              <w:sym w:font="Wingdings 2" w:char="0052"/>
            </w:r>
            <w:r>
              <w:rPr>
                <w:rFonts w:hint="eastAsia"/>
              </w:rPr>
              <w:t xml:space="preserve">合同评审 □知识保密 </w:t>
            </w:r>
          </w:p>
          <w:p>
            <w:pPr>
              <w:shd w:val="clear" w:color="auto" w:fill="C7DAF1" w:themeFill="text2" w:themeFillTint="32"/>
              <w:spacing w:before="40" w:after="40"/>
            </w:pPr>
            <w:r>
              <w:rPr>
                <w:rFonts w:hint="eastAsia"/>
              </w:rPr>
              <w:t xml:space="preserve">□新产品设计开发 </w:t>
            </w:r>
            <w:r>
              <w:rPr>
                <w:rFonts w:hint="eastAsia"/>
              </w:rPr>
              <w:sym w:font="Wingdings 2" w:char="0052"/>
            </w:r>
            <w:r>
              <w:rPr>
                <w:rFonts w:hint="eastAsia"/>
              </w:rPr>
              <w:t xml:space="preserve">原材料采购 </w:t>
            </w:r>
            <w:r>
              <w:rPr>
                <w:rFonts w:hint="eastAsia"/>
              </w:rPr>
              <w:sym w:font="Wingdings 2" w:char="0052"/>
            </w:r>
            <w:r>
              <w:rPr>
                <w:rFonts w:hint="eastAsia"/>
              </w:rPr>
              <w:t xml:space="preserve">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□生产/服务过程 □检验检测 </w:t>
            </w:r>
            <w:r>
              <w:rPr>
                <w:rFonts w:hint="eastAsia"/>
              </w:rPr>
              <w:sym w:font="Wingdings 2" w:char="0052"/>
            </w:r>
            <w:r>
              <w:rPr>
                <w:rFonts w:hint="eastAsia"/>
              </w:rPr>
              <w:t>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最高管理者制定了文件化的管理体系方针：</w:t>
            </w:r>
            <w:r>
              <w:rPr>
                <w:rFonts w:hint="eastAsia"/>
                <w:u w:val="single"/>
              </w:rPr>
              <w:t xml:space="preserve"> </w:t>
            </w:r>
            <w:r>
              <w:rPr>
                <w:rFonts w:hint="eastAsia"/>
                <w:color w:val="FF0000"/>
                <w:szCs w:val="22"/>
                <w:u w:val="single"/>
                <w:lang w:val="en-US" w:eastAsia="zh-CN"/>
              </w:rPr>
              <w:t>依靠资源，不断创新，努力开拓市场；坚持诚信，和谐发展，打造行业品牌</w:t>
            </w:r>
            <w:r>
              <w:rPr>
                <w:rFonts w:hint="eastAsia" w:ascii="宋体" w:hAnsi="宋体"/>
                <w:b/>
                <w:sz w:val="28"/>
                <w:szCs w:val="28"/>
              </w:rPr>
              <w:t>。</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ascii="Times New Roman" w:hAnsi="Times New Roman" w:eastAsia="宋体" w:cs="Times New Roman"/>
                <w:color w:val="FF0000"/>
                <w:szCs w:val="22"/>
                <w:u w:val="single"/>
                <w:lang w:val="en-US" w:eastAsia="zh-CN"/>
              </w:rPr>
              <w:t>管理层、办公室、生产部、质检部、业务部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ascii="Times New Roman" w:hAnsi="Times New Roman" w:eastAsia="宋体" w:cs="Times New Roman"/>
                      <w:color w:val="0000FF"/>
                      <w:u w:val="single"/>
                    </w:rPr>
                  </w:pPr>
                  <w:r>
                    <w:rPr>
                      <w:rFonts w:hint="eastAsia" w:ascii="Times New Roman" w:hAnsi="Times New Roman" w:eastAsia="宋体" w:cs="Times New Roman"/>
                      <w:color w:val="0000FF"/>
                      <w:u w:val="single"/>
                    </w:rPr>
                    <w:t>计划制定不合理，导致无法按时完成计划任务，从而延误产品交付</w:t>
                  </w:r>
                </w:p>
              </w:tc>
              <w:tc>
                <w:tcPr>
                  <w:tcW w:w="3965" w:type="dxa"/>
                </w:tcPr>
                <w:p>
                  <w:pPr>
                    <w:shd w:val="clear" w:color="auto" w:fill="C7DAF1" w:themeFill="text2" w:themeFillTint="32"/>
                    <w:rPr>
                      <w:rFonts w:hint="eastAsia" w:ascii="Times New Roman" w:hAnsi="Times New Roman" w:eastAsia="宋体" w:cs="Times New Roman"/>
                      <w:color w:val="0000FF"/>
                      <w:u w:val="single"/>
                    </w:rPr>
                  </w:pPr>
                  <w:r>
                    <w:rPr>
                      <w:rFonts w:hint="eastAsia" w:ascii="Times New Roman" w:hAnsi="Times New Roman" w:eastAsia="宋体" w:cs="Times New Roman"/>
                      <w:color w:val="0000FF"/>
                      <w:u w:val="single"/>
                    </w:rPr>
                    <w:t>1.合理计算公司的实际产能。2.依据产品特点和本公司的实际产能合理安排生产计划。3.安排跟单员全程跟进生产计划的实现过程。</w:t>
                  </w:r>
                </w:p>
              </w:tc>
              <w:tc>
                <w:tcPr>
                  <w:tcW w:w="1717" w:type="dxa"/>
                </w:tcPr>
                <w:p>
                  <w:pPr>
                    <w:shd w:val="clear" w:color="auto" w:fill="C7DAF1" w:themeFill="text2" w:themeFillTint="32"/>
                    <w:rPr>
                      <w:rFonts w:hint="eastAsia" w:ascii="Times New Roman" w:hAnsi="Times New Roman" w:eastAsia="宋体" w:cs="Times New Roman"/>
                      <w:color w:val="0000FF"/>
                      <w:u w:val="single"/>
                      <w:lang w:val="en-US" w:eastAsia="zh-CN"/>
                    </w:rPr>
                  </w:pPr>
                  <w:r>
                    <w:rPr>
                      <w:rFonts w:hint="eastAsia" w:ascii="Times New Roman" w:hAnsi="Times New Roman" w:eastAsia="宋体" w:cs="Times New Roman"/>
                      <w:color w:val="0000FF"/>
                      <w:u w:val="single"/>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ascii="Times New Roman" w:hAnsi="Times New Roman" w:eastAsia="宋体" w:cs="Times New Roman"/>
                      <w:color w:val="0000FF"/>
                      <w:u w:val="single"/>
                    </w:rPr>
                  </w:pPr>
                  <w:r>
                    <w:rPr>
                      <w:rFonts w:hint="eastAsia" w:ascii="Times New Roman" w:hAnsi="Times New Roman" w:eastAsia="宋体" w:cs="Times New Roman"/>
                      <w:color w:val="0000FF"/>
                      <w:u w:val="single"/>
                      <w:lang w:val="en-US" w:eastAsia="zh-CN"/>
                    </w:rPr>
                    <w:t>顾客服务不到位，导致.顾客投诉未能有效解决，顾客满意度低，部分顾客丢失</w:t>
                  </w:r>
                </w:p>
              </w:tc>
              <w:tc>
                <w:tcPr>
                  <w:tcW w:w="3965" w:type="dxa"/>
                </w:tcPr>
                <w:p>
                  <w:pPr>
                    <w:shd w:val="clear" w:color="auto" w:fill="C7DAF1" w:themeFill="text2" w:themeFillTint="32"/>
                    <w:rPr>
                      <w:rFonts w:hint="eastAsia" w:ascii="Times New Roman" w:hAnsi="Times New Roman" w:eastAsia="宋体" w:cs="Times New Roman"/>
                      <w:color w:val="0000FF"/>
                      <w:u w:val="single"/>
                    </w:rPr>
                  </w:pPr>
                  <w:r>
                    <w:rPr>
                      <w:rFonts w:hint="eastAsia" w:ascii="Times New Roman" w:hAnsi="Times New Roman" w:eastAsia="宋体" w:cs="Times New Roman"/>
                      <w:color w:val="0000FF"/>
                      <w:u w:val="single"/>
                      <w:lang w:val="en-US" w:eastAsia="zh-CN"/>
                    </w:rPr>
                    <w:t>对所接到的客户投诉登记汇总，安排专业人员负责处理、实施专业的“一站到底式”服务，力争将问题化解为零并使顾客满意。一月一回访、一季一培训”方式，从外部到内部进行优化管理</w:t>
                  </w:r>
                </w:p>
              </w:tc>
              <w:tc>
                <w:tcPr>
                  <w:tcW w:w="1717" w:type="dxa"/>
                </w:tcPr>
                <w:p>
                  <w:pPr>
                    <w:shd w:val="clear" w:color="auto" w:fill="C7DAF1" w:themeFill="text2" w:themeFillTint="32"/>
                    <w:rPr>
                      <w:rFonts w:hint="default" w:ascii="Times New Roman" w:hAnsi="Times New Roman" w:eastAsia="宋体" w:cs="Times New Roman"/>
                      <w:color w:val="0000FF"/>
                      <w:u w:val="single"/>
                      <w:lang w:val="en-US" w:eastAsia="zh-CN"/>
                    </w:rPr>
                  </w:pPr>
                  <w:r>
                    <w:rPr>
                      <w:rFonts w:hint="eastAsia" w:ascii="Times New Roman" w:hAnsi="Times New Roman" w:eastAsia="宋体" w:cs="Times New Roman"/>
                      <w:color w:val="0000FF"/>
                      <w:u w:val="single"/>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ascii="Times New Roman" w:hAnsi="Times New Roman" w:eastAsia="宋体" w:cs="Times New Roman"/>
                      <w:color w:val="0000FF"/>
                      <w:u w:val="single"/>
                      <w:lang w:val="en-US" w:eastAsia="zh-CN"/>
                    </w:rPr>
                  </w:pPr>
                  <w:r>
                    <w:rPr>
                      <w:rFonts w:hint="eastAsia" w:ascii="Times New Roman" w:hAnsi="Times New Roman" w:eastAsia="宋体" w:cs="Times New Roman"/>
                      <w:color w:val="0000FF"/>
                      <w:u w:val="single"/>
                      <w:lang w:val="en-US" w:eastAsia="zh-CN"/>
                    </w:rPr>
                    <w:t>客户开发，合同评审过程不到位，导致对市场需要产品的发展趋势判断失误、客户要求识别不完整、</w:t>
                  </w:r>
                </w:p>
                <w:p>
                  <w:pPr>
                    <w:shd w:val="clear" w:color="auto" w:fill="C7DAF1" w:themeFill="text2" w:themeFillTint="32"/>
                    <w:rPr>
                      <w:rFonts w:hint="eastAsia" w:ascii="Times New Roman" w:hAnsi="Times New Roman" w:eastAsia="宋体" w:cs="Times New Roman"/>
                      <w:color w:val="0000FF"/>
                      <w:u w:val="single"/>
                    </w:rPr>
                  </w:pPr>
                  <w:r>
                    <w:rPr>
                      <w:rFonts w:hint="eastAsia" w:ascii="Times New Roman" w:hAnsi="Times New Roman" w:eastAsia="宋体" w:cs="Times New Roman"/>
                      <w:color w:val="0000FF"/>
                      <w:u w:val="single"/>
                      <w:lang w:val="en-US" w:eastAsia="zh-CN"/>
                    </w:rPr>
                    <w:t>未能确保能够满足客户要求签署合同问题发生</w:t>
                  </w:r>
                </w:p>
              </w:tc>
              <w:tc>
                <w:tcPr>
                  <w:tcW w:w="3965" w:type="dxa"/>
                </w:tcPr>
                <w:p>
                  <w:pPr>
                    <w:shd w:val="clear" w:color="auto" w:fill="C7DAF1" w:themeFill="text2" w:themeFillTint="32"/>
                    <w:rPr>
                      <w:rFonts w:hint="eastAsia" w:ascii="Times New Roman" w:hAnsi="Times New Roman" w:eastAsia="宋体" w:cs="Times New Roman"/>
                      <w:color w:val="0000FF"/>
                      <w:u w:val="single"/>
                    </w:rPr>
                  </w:pPr>
                  <w:r>
                    <w:rPr>
                      <w:rFonts w:hint="eastAsia" w:ascii="Times New Roman" w:hAnsi="Times New Roman" w:eastAsia="宋体" w:cs="Times New Roman"/>
                      <w:color w:val="0000FF"/>
                      <w:u w:val="single"/>
                      <w:lang w:val="en-US" w:eastAsia="zh-CN"/>
                    </w:rPr>
                    <w:t>对市场需求产品的发展趋势分析应该经过反复论证，对客户的要求实施监视和测量，在确定与客户签署合同前落实合同评审事宜</w:t>
                  </w:r>
                </w:p>
              </w:tc>
              <w:tc>
                <w:tcPr>
                  <w:tcW w:w="1717" w:type="dxa"/>
                </w:tcPr>
                <w:p>
                  <w:pPr>
                    <w:shd w:val="clear" w:color="auto" w:fill="C7DAF1" w:themeFill="text2" w:themeFillTint="32"/>
                    <w:rPr>
                      <w:rFonts w:hint="eastAsia" w:ascii="Times New Roman" w:hAnsi="Times New Roman" w:eastAsia="宋体" w:cs="Times New Roman"/>
                      <w:color w:val="0000FF"/>
                      <w:u w:val="single"/>
                    </w:rPr>
                  </w:pPr>
                  <w:r>
                    <w:rPr>
                      <w:rFonts w:hint="eastAsia" w:ascii="Times New Roman" w:hAnsi="Times New Roman" w:eastAsia="宋体" w:cs="Times New Roman"/>
                      <w:color w:val="0000FF"/>
                      <w:u w:val="single"/>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ascii="Times New Roman" w:hAnsi="Times New Roman" w:eastAsia="宋体" w:cs="Times New Roman"/>
                      <w:color w:val="0000FF"/>
                      <w:u w:val="single"/>
                    </w:rPr>
                  </w:pPr>
                </w:p>
              </w:tc>
              <w:tc>
                <w:tcPr>
                  <w:tcW w:w="3965" w:type="dxa"/>
                </w:tcPr>
                <w:p>
                  <w:pPr>
                    <w:shd w:val="clear" w:color="auto" w:fill="C7DAF1" w:themeFill="text2" w:themeFillTint="32"/>
                    <w:rPr>
                      <w:rFonts w:hint="eastAsia" w:ascii="Times New Roman" w:hAnsi="Times New Roman" w:eastAsia="宋体" w:cs="Times New Roman"/>
                      <w:color w:val="0000FF"/>
                      <w:u w:val="single"/>
                    </w:rPr>
                  </w:pPr>
                </w:p>
              </w:tc>
              <w:tc>
                <w:tcPr>
                  <w:tcW w:w="1717" w:type="dxa"/>
                </w:tcPr>
                <w:p>
                  <w:pPr>
                    <w:shd w:val="clear" w:color="auto" w:fill="C7DAF1" w:themeFill="text2" w:themeFillTint="32"/>
                    <w:rPr>
                      <w:rFonts w:hint="eastAsia" w:ascii="Times New Roman" w:hAnsi="Times New Roman" w:eastAsia="宋体" w:cs="Times New Roman"/>
                      <w:color w:val="0000FF"/>
                      <w:u w:val="single"/>
                    </w:rPr>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rPr>
                <w:rFonts w:hint="eastAsia"/>
              </w:rPr>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6"/>
              <w:gridCol w:w="3840"/>
              <w:gridCol w:w="971"/>
              <w:gridCol w:w="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6" w:type="dxa"/>
                  <w:shd w:val="clear" w:color="auto" w:fill="auto"/>
                </w:tcPr>
                <w:p>
                  <w:pPr>
                    <w:bidi w:val="0"/>
                    <w:rPr>
                      <w:rFonts w:hint="eastAsia"/>
                      <w:color w:val="auto"/>
                    </w:rPr>
                  </w:pPr>
                  <w:r>
                    <w:rPr>
                      <w:rFonts w:hint="eastAsia"/>
                      <w:color w:val="auto"/>
                    </w:rPr>
                    <w:t>质量目标</w:t>
                  </w:r>
                </w:p>
              </w:tc>
              <w:tc>
                <w:tcPr>
                  <w:tcW w:w="3840" w:type="dxa"/>
                  <w:shd w:val="clear" w:color="auto" w:fill="auto"/>
                </w:tcPr>
                <w:p>
                  <w:pPr>
                    <w:bidi w:val="0"/>
                    <w:rPr>
                      <w:rFonts w:hint="eastAsia"/>
                      <w:color w:val="auto"/>
                    </w:rPr>
                  </w:pPr>
                  <w:r>
                    <w:rPr>
                      <w:rFonts w:hint="eastAsia"/>
                      <w:color w:val="auto"/>
                    </w:rPr>
                    <w:t>计算方法</w:t>
                  </w:r>
                </w:p>
              </w:tc>
              <w:tc>
                <w:tcPr>
                  <w:tcW w:w="971" w:type="dxa"/>
                  <w:shd w:val="clear" w:color="auto" w:fill="auto"/>
                </w:tcPr>
                <w:p>
                  <w:pPr>
                    <w:bidi w:val="0"/>
                    <w:rPr>
                      <w:rFonts w:hint="eastAsia"/>
                      <w:color w:val="auto"/>
                    </w:rPr>
                  </w:pPr>
                  <w:r>
                    <w:rPr>
                      <w:rFonts w:hint="eastAsia"/>
                      <w:color w:val="auto"/>
                    </w:rPr>
                    <w:t>责任部门</w:t>
                  </w:r>
                </w:p>
              </w:tc>
              <w:tc>
                <w:tcPr>
                  <w:tcW w:w="864" w:type="dxa"/>
                  <w:shd w:val="clear" w:color="auto" w:fill="auto"/>
                </w:tcPr>
                <w:p>
                  <w:pPr>
                    <w:bidi w:val="0"/>
                    <w:rPr>
                      <w:rFonts w:hint="eastAsia"/>
                      <w:color w:val="auto"/>
                    </w:rPr>
                  </w:pPr>
                  <w:r>
                    <w:rPr>
                      <w:rFonts w:hint="eastAsia"/>
                      <w:color w:val="auto"/>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6"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80" w:lineRule="exact"/>
                    <w:ind w:left="0" w:leftChars="0" w:right="0" w:rightChars="0" w:firstLine="0" w:firstLineChars="0"/>
                    <w:jc w:val="left"/>
                    <w:textAlignment w:val="auto"/>
                    <w:outlineLvl w:val="9"/>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rPr>
                    <w:t>文件受控率</w:t>
                  </w:r>
                  <w:r>
                    <w:rPr>
                      <w:rFonts w:hint="eastAsia" w:ascii="宋体" w:hAnsi="宋体"/>
                      <w:color w:val="auto"/>
                      <w:kern w:val="0"/>
                      <w:sz w:val="21"/>
                      <w:szCs w:val="21"/>
                      <w:lang w:val="en-US" w:eastAsia="zh-CN"/>
                    </w:rPr>
                    <w:t>100</w:t>
                  </w:r>
                  <w:r>
                    <w:rPr>
                      <w:rFonts w:hint="eastAsia" w:ascii="宋体" w:hAnsi="宋体"/>
                      <w:color w:val="auto"/>
                      <w:sz w:val="21"/>
                      <w:szCs w:val="21"/>
                    </w:rPr>
                    <w:t>%</w:t>
                  </w:r>
                </w:p>
              </w:tc>
              <w:tc>
                <w:tcPr>
                  <w:tcW w:w="3840"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80" w:lineRule="exact"/>
                    <w:ind w:left="0" w:leftChars="0" w:right="0" w:rightChars="0" w:firstLine="0" w:firstLineChars="0"/>
                    <w:jc w:val="center"/>
                    <w:textAlignment w:val="auto"/>
                    <w:outlineLvl w:val="9"/>
                    <w:rPr>
                      <w:rFonts w:hint="eastAsia" w:ascii="宋体" w:hAnsi="宋体" w:eastAsia="宋体" w:cs="Times New Roman"/>
                      <w:color w:val="auto"/>
                      <w:kern w:val="2"/>
                      <w:sz w:val="21"/>
                      <w:szCs w:val="21"/>
                      <w:lang w:val="en-GB" w:eastAsia="zh-CN" w:bidi="ar-SA"/>
                    </w:rPr>
                  </w:pPr>
                  <w:r>
                    <w:rPr>
                      <w:rFonts w:hint="eastAsia" w:ascii="宋体" w:hAnsi="宋体"/>
                      <w:color w:val="auto"/>
                      <w:kern w:val="0"/>
                      <w:sz w:val="21"/>
                      <w:szCs w:val="21"/>
                      <w:lang w:eastAsia="zh-CN"/>
                    </w:rPr>
                    <w:t>已受控文件数</w:t>
                  </w:r>
                  <w:r>
                    <w:rPr>
                      <w:rFonts w:hint="eastAsia" w:ascii="宋体" w:hAnsi="宋体"/>
                      <w:color w:val="auto"/>
                      <w:kern w:val="0"/>
                      <w:sz w:val="21"/>
                      <w:szCs w:val="21"/>
                      <w:lang w:val="en-US" w:eastAsia="zh-CN"/>
                    </w:rPr>
                    <w:t>/需受控文件总数</w:t>
                  </w:r>
                </w:p>
              </w:tc>
              <w:tc>
                <w:tcPr>
                  <w:tcW w:w="971" w:type="dxa"/>
                  <w:shd w:val="clear" w:color="auto" w:fill="auto"/>
                  <w:vAlign w:val="center"/>
                </w:tcPr>
                <w:p>
                  <w:pPr>
                    <w:bidi w:val="0"/>
                    <w:rPr>
                      <w:rFonts w:hint="eastAsia" w:eastAsia="宋体"/>
                      <w:color w:val="auto"/>
                      <w:lang w:val="en-US" w:eastAsia="zh-CN"/>
                    </w:rPr>
                  </w:pPr>
                  <w:r>
                    <w:rPr>
                      <w:rFonts w:hint="eastAsia"/>
                      <w:color w:val="auto"/>
                      <w:lang w:val="en-US" w:eastAsia="zh-CN"/>
                    </w:rPr>
                    <w:t>办公室</w:t>
                  </w:r>
                </w:p>
              </w:tc>
              <w:tc>
                <w:tcPr>
                  <w:tcW w:w="864" w:type="dxa"/>
                  <w:shd w:val="clear" w:color="auto" w:fill="auto"/>
                  <w:vAlign w:val="center"/>
                </w:tcPr>
                <w:p>
                  <w:pPr>
                    <w:bidi w:val="0"/>
                    <w:rPr>
                      <w:rFonts w:hint="default" w:eastAsia="宋体"/>
                      <w:color w:val="auto"/>
                      <w:lang w:val="en-US" w:eastAsia="zh-CN"/>
                    </w:rPr>
                  </w:pPr>
                  <w:r>
                    <w:rPr>
                      <w:rFonts w:hint="eastAsia"/>
                      <w:color w:val="auto"/>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6"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80" w:lineRule="exact"/>
                    <w:ind w:left="0" w:leftChars="0" w:right="0" w:rightChars="0" w:firstLine="0" w:firstLineChars="0"/>
                    <w:jc w:val="left"/>
                    <w:textAlignment w:val="auto"/>
                    <w:outlineLvl w:val="9"/>
                    <w:rPr>
                      <w:rFonts w:hint="eastAsia" w:ascii="宋体" w:hAnsi="宋体" w:eastAsia="宋体" w:cs="Times New Roman"/>
                      <w:color w:val="auto"/>
                      <w:kern w:val="2"/>
                      <w:sz w:val="21"/>
                      <w:szCs w:val="21"/>
                      <w:lang w:val="en-US" w:eastAsia="zh-CN" w:bidi="ar-SA"/>
                    </w:rPr>
                  </w:pPr>
                  <w:r>
                    <w:rPr>
                      <w:rFonts w:hint="eastAsia" w:ascii="宋体" w:hAnsi="宋体"/>
                      <w:color w:val="auto"/>
                      <w:kern w:val="0"/>
                      <w:sz w:val="21"/>
                      <w:szCs w:val="21"/>
                    </w:rPr>
                    <w:t>培训计划</w:t>
                  </w:r>
                  <w:r>
                    <w:rPr>
                      <w:rFonts w:hint="eastAsia" w:ascii="宋体" w:hAnsi="宋体"/>
                      <w:color w:val="auto"/>
                      <w:kern w:val="0"/>
                      <w:sz w:val="21"/>
                      <w:szCs w:val="21"/>
                      <w:lang w:eastAsia="zh-CN"/>
                    </w:rPr>
                    <w:t>实施</w:t>
                  </w:r>
                  <w:r>
                    <w:rPr>
                      <w:rFonts w:hint="eastAsia" w:ascii="宋体" w:hAnsi="宋体"/>
                      <w:color w:val="auto"/>
                      <w:kern w:val="0"/>
                      <w:sz w:val="21"/>
                      <w:szCs w:val="21"/>
                    </w:rPr>
                    <w:t>率≥9</w:t>
                  </w:r>
                  <w:r>
                    <w:rPr>
                      <w:rFonts w:hint="eastAsia" w:ascii="宋体" w:hAnsi="宋体"/>
                      <w:color w:val="auto"/>
                      <w:kern w:val="0"/>
                      <w:sz w:val="21"/>
                      <w:szCs w:val="21"/>
                      <w:lang w:val="en-US" w:eastAsia="zh-CN"/>
                    </w:rPr>
                    <w:t>5</w:t>
                  </w:r>
                  <w:r>
                    <w:rPr>
                      <w:rFonts w:hint="eastAsia" w:ascii="宋体" w:hAnsi="宋体"/>
                      <w:color w:val="auto"/>
                      <w:kern w:val="0"/>
                      <w:sz w:val="21"/>
                      <w:szCs w:val="21"/>
                    </w:rPr>
                    <w:t>%</w:t>
                  </w:r>
                </w:p>
              </w:tc>
              <w:tc>
                <w:tcPr>
                  <w:tcW w:w="3840"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80" w:lineRule="exact"/>
                    <w:ind w:left="0" w:leftChars="0" w:right="0" w:rightChars="0" w:firstLine="0" w:firstLineChars="0"/>
                    <w:jc w:val="center"/>
                    <w:textAlignment w:val="auto"/>
                    <w:outlineLvl w:val="9"/>
                    <w:rPr>
                      <w:rFonts w:hint="eastAsia" w:ascii="宋体" w:hAnsi="宋体" w:eastAsia="宋体" w:cs="Times New Roman"/>
                      <w:color w:val="auto"/>
                      <w:kern w:val="2"/>
                      <w:sz w:val="21"/>
                      <w:szCs w:val="21"/>
                      <w:lang w:val="en-US" w:eastAsia="zh-CN" w:bidi="ar-SA"/>
                    </w:rPr>
                  </w:pPr>
                  <w:r>
                    <w:rPr>
                      <w:rFonts w:hint="eastAsia" w:ascii="宋体" w:hAnsi="宋体"/>
                      <w:color w:val="auto"/>
                      <w:kern w:val="0"/>
                      <w:sz w:val="21"/>
                      <w:szCs w:val="21"/>
                    </w:rPr>
                    <w:t>实际培训与计划培训之比</w:t>
                  </w:r>
                </w:p>
              </w:tc>
              <w:tc>
                <w:tcPr>
                  <w:tcW w:w="971" w:type="dxa"/>
                  <w:shd w:val="clear" w:color="auto" w:fill="auto"/>
                  <w:vAlign w:val="center"/>
                </w:tcPr>
                <w:p>
                  <w:pPr>
                    <w:bidi w:val="0"/>
                    <w:rPr>
                      <w:rFonts w:hint="eastAsia"/>
                      <w:color w:val="auto"/>
                    </w:rPr>
                  </w:pPr>
                  <w:r>
                    <w:rPr>
                      <w:rFonts w:hint="eastAsia"/>
                      <w:color w:val="auto"/>
                      <w:lang w:val="en-US" w:eastAsia="zh-CN"/>
                    </w:rPr>
                    <w:t>办公室</w:t>
                  </w:r>
                </w:p>
              </w:tc>
              <w:tc>
                <w:tcPr>
                  <w:tcW w:w="864" w:type="dxa"/>
                  <w:shd w:val="clear" w:color="auto" w:fill="auto"/>
                  <w:vAlign w:val="center"/>
                </w:tcPr>
                <w:p>
                  <w:pPr>
                    <w:bidi w:val="0"/>
                    <w:rPr>
                      <w:rFonts w:hint="eastAsia"/>
                      <w:color w:val="auto"/>
                    </w:rPr>
                  </w:pPr>
                  <w:r>
                    <w:rPr>
                      <w:rFonts w:hint="eastAsia"/>
                      <w:color w:val="auto"/>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6"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80" w:lineRule="exact"/>
                    <w:ind w:left="0" w:leftChars="0" w:right="0" w:rightChars="0" w:firstLine="0" w:firstLineChars="0"/>
                    <w:jc w:val="left"/>
                    <w:textAlignment w:val="auto"/>
                    <w:outlineLvl w:val="9"/>
                    <w:rPr>
                      <w:rFonts w:hint="eastAsia" w:ascii="宋体" w:hAnsi="宋体" w:eastAsia="宋体" w:cs="Times New Roman"/>
                      <w:color w:val="auto"/>
                      <w:kern w:val="2"/>
                      <w:sz w:val="21"/>
                      <w:szCs w:val="21"/>
                      <w:lang w:val="en-US" w:eastAsia="zh-CN" w:bidi="ar-SA"/>
                    </w:rPr>
                  </w:pPr>
                  <w:r>
                    <w:rPr>
                      <w:rFonts w:hint="eastAsia" w:ascii="宋体" w:hAnsi="宋体"/>
                      <w:color w:val="auto"/>
                      <w:kern w:val="0"/>
                      <w:sz w:val="21"/>
                      <w:szCs w:val="21"/>
                    </w:rPr>
                    <w:t>培训考核合格率100%</w:t>
                  </w:r>
                </w:p>
              </w:tc>
              <w:tc>
                <w:tcPr>
                  <w:tcW w:w="3840"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80" w:lineRule="exact"/>
                    <w:ind w:left="0" w:leftChars="0" w:right="0" w:rightChars="0" w:firstLine="0" w:firstLineChars="0"/>
                    <w:jc w:val="center"/>
                    <w:textAlignment w:val="auto"/>
                    <w:outlineLvl w:val="9"/>
                    <w:rPr>
                      <w:rFonts w:hint="eastAsia" w:ascii="宋体" w:hAnsi="宋体" w:eastAsia="宋体" w:cs="Times New Roman"/>
                      <w:color w:val="auto"/>
                      <w:kern w:val="2"/>
                      <w:sz w:val="21"/>
                      <w:szCs w:val="21"/>
                      <w:lang w:val="en-US" w:eastAsia="zh-CN" w:bidi="ar-SA"/>
                    </w:rPr>
                  </w:pPr>
                  <w:r>
                    <w:rPr>
                      <w:rFonts w:hint="eastAsia" w:ascii="宋体" w:hAnsi="宋体"/>
                      <w:color w:val="auto"/>
                      <w:kern w:val="0"/>
                      <w:sz w:val="21"/>
                      <w:szCs w:val="21"/>
                    </w:rPr>
                    <w:t>培训考核合格批次数/培训考核批次数</w:t>
                  </w:r>
                </w:p>
              </w:tc>
              <w:tc>
                <w:tcPr>
                  <w:tcW w:w="971" w:type="dxa"/>
                  <w:shd w:val="clear" w:color="auto" w:fill="auto"/>
                  <w:vAlign w:val="center"/>
                </w:tcPr>
                <w:p>
                  <w:pPr>
                    <w:bidi w:val="0"/>
                    <w:rPr>
                      <w:rFonts w:hint="eastAsia"/>
                      <w:color w:val="auto"/>
                    </w:rPr>
                  </w:pPr>
                  <w:r>
                    <w:rPr>
                      <w:rFonts w:hint="eastAsia"/>
                      <w:color w:val="auto"/>
                      <w:lang w:val="en-US" w:eastAsia="zh-CN"/>
                    </w:rPr>
                    <w:t>办公室</w:t>
                  </w:r>
                </w:p>
              </w:tc>
              <w:tc>
                <w:tcPr>
                  <w:tcW w:w="864" w:type="dxa"/>
                  <w:shd w:val="clear" w:color="auto" w:fill="auto"/>
                  <w:vAlign w:val="center"/>
                </w:tcPr>
                <w:p>
                  <w:pPr>
                    <w:bidi w:val="0"/>
                    <w:rPr>
                      <w:rFonts w:hint="eastAsia"/>
                      <w:color w:val="auto"/>
                    </w:rPr>
                  </w:pPr>
                  <w:r>
                    <w:rPr>
                      <w:rFonts w:hint="eastAsia"/>
                      <w:color w:val="auto"/>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776"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80" w:lineRule="exact"/>
                    <w:ind w:left="0" w:leftChars="0" w:right="0" w:rightChars="0" w:firstLine="0" w:firstLineChars="0"/>
                    <w:jc w:val="left"/>
                    <w:textAlignment w:val="auto"/>
                    <w:outlineLvl w:val="9"/>
                    <w:rPr>
                      <w:rFonts w:hint="eastAsia" w:ascii="宋体" w:hAnsi="宋体" w:eastAsia="宋体" w:cs="Times New Roman"/>
                      <w:color w:val="auto"/>
                      <w:kern w:val="0"/>
                      <w:sz w:val="21"/>
                      <w:szCs w:val="21"/>
                      <w:lang w:val="en-US" w:eastAsia="zh-CN" w:bidi="ar-SA"/>
                    </w:rPr>
                  </w:pPr>
                  <w:r>
                    <w:rPr>
                      <w:rFonts w:hint="eastAsia" w:ascii="宋体" w:hAnsi="宋体"/>
                      <w:color w:val="auto"/>
                      <w:kern w:val="0"/>
                      <w:sz w:val="21"/>
                      <w:szCs w:val="21"/>
                    </w:rPr>
                    <w:t>合同履约率100%</w:t>
                  </w:r>
                </w:p>
              </w:tc>
              <w:tc>
                <w:tcPr>
                  <w:tcW w:w="3840"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80" w:lineRule="exact"/>
                    <w:ind w:left="0" w:leftChars="0" w:right="0" w:rightChars="0" w:firstLine="0" w:firstLineChars="0"/>
                    <w:jc w:val="center"/>
                    <w:textAlignment w:val="auto"/>
                    <w:outlineLvl w:val="9"/>
                    <w:rPr>
                      <w:rFonts w:hint="eastAsia" w:ascii="宋体" w:hAnsi="宋体" w:eastAsia="宋体" w:cs="Times New Roman"/>
                      <w:color w:val="auto"/>
                      <w:kern w:val="2"/>
                      <w:sz w:val="21"/>
                      <w:szCs w:val="21"/>
                      <w:lang w:val="en-US" w:eastAsia="zh-CN" w:bidi="ar-SA"/>
                    </w:rPr>
                  </w:pPr>
                  <w:r>
                    <w:rPr>
                      <w:rFonts w:hint="eastAsia" w:ascii="宋体" w:hAnsi="宋体"/>
                      <w:color w:val="auto"/>
                      <w:kern w:val="0"/>
                      <w:sz w:val="21"/>
                      <w:szCs w:val="21"/>
                    </w:rPr>
                    <w:t>合同履约数与合同总数之比</w:t>
                  </w:r>
                </w:p>
              </w:tc>
              <w:tc>
                <w:tcPr>
                  <w:tcW w:w="971" w:type="dxa"/>
                  <w:shd w:val="clear" w:color="auto" w:fill="auto"/>
                  <w:vAlign w:val="center"/>
                </w:tcPr>
                <w:p>
                  <w:pPr>
                    <w:bidi w:val="0"/>
                    <w:rPr>
                      <w:rFonts w:hint="eastAsia" w:eastAsia="宋体"/>
                      <w:color w:val="auto"/>
                      <w:lang w:val="en-US" w:eastAsia="zh-CN"/>
                    </w:rPr>
                  </w:pPr>
                  <w:r>
                    <w:rPr>
                      <w:rFonts w:hint="eastAsia"/>
                      <w:color w:val="auto"/>
                      <w:lang w:val="en-US" w:eastAsia="zh-CN"/>
                    </w:rPr>
                    <w:t>经营部</w:t>
                  </w:r>
                </w:p>
              </w:tc>
              <w:tc>
                <w:tcPr>
                  <w:tcW w:w="864" w:type="dxa"/>
                  <w:shd w:val="clear" w:color="auto" w:fill="auto"/>
                  <w:vAlign w:val="center"/>
                </w:tcPr>
                <w:p>
                  <w:pPr>
                    <w:bidi w:val="0"/>
                    <w:rPr>
                      <w:rFonts w:hint="eastAsia"/>
                      <w:color w:val="auto"/>
                    </w:rPr>
                  </w:pPr>
                  <w:r>
                    <w:rPr>
                      <w:rFonts w:hint="eastAsia"/>
                      <w:color w:val="auto"/>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6"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80" w:lineRule="exact"/>
                    <w:ind w:left="0" w:leftChars="0" w:right="0" w:rightChars="0" w:firstLine="0" w:firstLineChars="0"/>
                    <w:jc w:val="left"/>
                    <w:textAlignment w:val="auto"/>
                    <w:outlineLvl w:val="9"/>
                    <w:rPr>
                      <w:rFonts w:hint="eastAsia" w:ascii="宋体" w:hAnsi="宋体" w:eastAsia="宋体" w:cs="Times New Roman"/>
                      <w:color w:val="auto"/>
                      <w:kern w:val="2"/>
                      <w:sz w:val="21"/>
                      <w:szCs w:val="21"/>
                      <w:lang w:val="en-US" w:eastAsia="zh-CN" w:bidi="ar-SA"/>
                    </w:rPr>
                  </w:pPr>
                  <w:r>
                    <w:rPr>
                      <w:rFonts w:hint="eastAsia" w:ascii="宋体" w:hAnsi="宋体"/>
                      <w:color w:val="auto"/>
                      <w:kern w:val="0"/>
                      <w:sz w:val="21"/>
                      <w:szCs w:val="21"/>
                    </w:rPr>
                    <w:t>顾客满意率≥9</w:t>
                  </w:r>
                  <w:r>
                    <w:rPr>
                      <w:rFonts w:hint="eastAsia" w:ascii="宋体" w:hAnsi="宋体"/>
                      <w:color w:val="auto"/>
                      <w:kern w:val="0"/>
                      <w:sz w:val="21"/>
                      <w:szCs w:val="21"/>
                      <w:lang w:val="en-US" w:eastAsia="zh-CN"/>
                    </w:rPr>
                    <w:t>9</w:t>
                  </w:r>
                  <w:r>
                    <w:rPr>
                      <w:rFonts w:hint="eastAsia" w:ascii="宋体" w:hAnsi="宋体"/>
                      <w:color w:val="auto"/>
                      <w:kern w:val="0"/>
                      <w:sz w:val="21"/>
                      <w:szCs w:val="21"/>
                    </w:rPr>
                    <w:t>%</w:t>
                  </w:r>
                </w:p>
              </w:tc>
              <w:tc>
                <w:tcPr>
                  <w:tcW w:w="3840"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80" w:lineRule="exact"/>
                    <w:ind w:left="0" w:leftChars="0" w:right="0" w:rightChars="0" w:firstLine="0" w:firstLineChars="0"/>
                    <w:jc w:val="center"/>
                    <w:textAlignment w:val="auto"/>
                    <w:outlineLvl w:val="9"/>
                    <w:rPr>
                      <w:rFonts w:hint="eastAsia" w:ascii="宋体" w:hAnsi="宋体" w:eastAsia="宋体" w:cs="Times New Roman"/>
                      <w:color w:val="auto"/>
                      <w:kern w:val="2"/>
                      <w:sz w:val="21"/>
                      <w:szCs w:val="21"/>
                      <w:lang w:val="en-US" w:eastAsia="zh-CN" w:bidi="ar-SA"/>
                    </w:rPr>
                  </w:pPr>
                  <w:r>
                    <w:rPr>
                      <w:rFonts w:hint="eastAsia" w:ascii="宋体" w:hAnsi="宋体"/>
                      <w:color w:val="auto"/>
                      <w:kern w:val="0"/>
                      <w:sz w:val="21"/>
                      <w:szCs w:val="21"/>
                      <w:lang w:eastAsia="zh-CN"/>
                    </w:rPr>
                    <w:t>调查分数之和</w:t>
                  </w:r>
                  <w:r>
                    <w:rPr>
                      <w:rFonts w:hint="eastAsia" w:ascii="宋体" w:hAnsi="宋体"/>
                      <w:color w:val="auto"/>
                      <w:kern w:val="0"/>
                      <w:sz w:val="21"/>
                      <w:szCs w:val="21"/>
                      <w:lang w:val="en-US" w:eastAsia="zh-CN"/>
                    </w:rPr>
                    <w:t>/（调查表数*100分）</w:t>
                  </w:r>
                </w:p>
              </w:tc>
              <w:tc>
                <w:tcPr>
                  <w:tcW w:w="971" w:type="dxa"/>
                  <w:shd w:val="clear" w:color="auto" w:fill="auto"/>
                  <w:vAlign w:val="center"/>
                </w:tcPr>
                <w:p>
                  <w:pPr>
                    <w:bidi w:val="0"/>
                    <w:rPr>
                      <w:rFonts w:hint="eastAsia"/>
                      <w:color w:val="auto"/>
                    </w:rPr>
                  </w:pPr>
                  <w:r>
                    <w:rPr>
                      <w:rFonts w:hint="eastAsia"/>
                      <w:color w:val="auto"/>
                      <w:lang w:val="en-US" w:eastAsia="zh-CN"/>
                    </w:rPr>
                    <w:t>经营部</w:t>
                  </w:r>
                </w:p>
              </w:tc>
              <w:tc>
                <w:tcPr>
                  <w:tcW w:w="864" w:type="dxa"/>
                  <w:shd w:val="clear" w:color="auto" w:fill="auto"/>
                  <w:vAlign w:val="center"/>
                </w:tcPr>
                <w:p>
                  <w:pPr>
                    <w:bidi w:val="0"/>
                    <w:rPr>
                      <w:rFonts w:hint="default" w:eastAsia="宋体"/>
                      <w:color w:val="auto"/>
                      <w:lang w:val="en-US" w:eastAsia="zh-CN"/>
                    </w:rPr>
                  </w:pPr>
                  <w:r>
                    <w:rPr>
                      <w:rFonts w:hint="eastAsia"/>
                      <w:color w:val="auto"/>
                      <w:lang w:val="en-US" w:eastAsia="zh-CN"/>
                    </w:rPr>
                    <w:t>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6"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80" w:lineRule="exact"/>
                    <w:ind w:left="0" w:leftChars="0" w:right="0" w:rightChars="0" w:firstLine="0" w:firstLineChars="0"/>
                    <w:jc w:val="left"/>
                    <w:textAlignment w:val="auto"/>
                    <w:outlineLvl w:val="9"/>
                    <w:rPr>
                      <w:rFonts w:hint="eastAsia" w:ascii="宋体" w:hAnsi="宋体" w:eastAsia="宋体" w:cs="Times New Roman"/>
                      <w:color w:val="auto"/>
                      <w:kern w:val="2"/>
                      <w:sz w:val="21"/>
                      <w:szCs w:val="21"/>
                      <w:lang w:val="en-US" w:eastAsia="zh-CN" w:bidi="ar-SA"/>
                    </w:rPr>
                  </w:pPr>
                  <w:r>
                    <w:rPr>
                      <w:rFonts w:hint="eastAsia" w:ascii="宋体" w:hAnsi="宋体"/>
                      <w:color w:val="auto"/>
                      <w:kern w:val="0"/>
                      <w:sz w:val="21"/>
                      <w:szCs w:val="21"/>
                      <w:lang w:eastAsia="zh-CN"/>
                    </w:rPr>
                    <w:t>供方评价覆盖率</w:t>
                  </w:r>
                  <w:r>
                    <w:rPr>
                      <w:rFonts w:hint="eastAsia" w:ascii="宋体" w:hAnsi="宋体"/>
                      <w:color w:val="auto"/>
                      <w:kern w:val="0"/>
                      <w:sz w:val="21"/>
                      <w:szCs w:val="21"/>
                      <w:lang w:val="en-US" w:eastAsia="zh-CN"/>
                    </w:rPr>
                    <w:t>100%</w:t>
                  </w:r>
                </w:p>
              </w:tc>
              <w:tc>
                <w:tcPr>
                  <w:tcW w:w="3840"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80" w:lineRule="exact"/>
                    <w:ind w:left="0" w:leftChars="0" w:right="0" w:rightChars="0" w:firstLine="0" w:firstLineChars="0"/>
                    <w:jc w:val="center"/>
                    <w:textAlignment w:val="auto"/>
                    <w:outlineLvl w:val="9"/>
                    <w:rPr>
                      <w:rFonts w:hint="eastAsia" w:ascii="宋体" w:hAnsi="宋体" w:eastAsia="宋体" w:cs="Times New Roman"/>
                      <w:color w:val="auto"/>
                      <w:kern w:val="2"/>
                      <w:sz w:val="21"/>
                      <w:szCs w:val="21"/>
                      <w:lang w:val="en-US" w:eastAsia="zh-CN" w:bidi="ar-SA"/>
                    </w:rPr>
                  </w:pPr>
                  <w:r>
                    <w:rPr>
                      <w:rFonts w:hint="eastAsia" w:ascii="宋体" w:hAnsi="宋体"/>
                      <w:color w:val="auto"/>
                      <w:kern w:val="0"/>
                      <w:sz w:val="21"/>
                      <w:szCs w:val="21"/>
                      <w:lang w:eastAsia="zh-CN"/>
                    </w:rPr>
                    <w:t>供方评价数</w:t>
                  </w:r>
                  <w:r>
                    <w:rPr>
                      <w:rFonts w:hint="eastAsia" w:ascii="宋体" w:hAnsi="宋体"/>
                      <w:color w:val="auto"/>
                      <w:kern w:val="0"/>
                      <w:sz w:val="21"/>
                      <w:szCs w:val="21"/>
                    </w:rPr>
                    <w:t>/</w:t>
                  </w:r>
                  <w:r>
                    <w:rPr>
                      <w:rFonts w:hint="eastAsia" w:ascii="宋体" w:hAnsi="宋体"/>
                      <w:color w:val="auto"/>
                      <w:kern w:val="0"/>
                      <w:sz w:val="21"/>
                      <w:szCs w:val="21"/>
                      <w:lang w:eastAsia="zh-CN"/>
                    </w:rPr>
                    <w:t>供方总数</w:t>
                  </w:r>
                </w:p>
              </w:tc>
              <w:tc>
                <w:tcPr>
                  <w:tcW w:w="971" w:type="dxa"/>
                  <w:shd w:val="clear" w:color="auto" w:fill="auto"/>
                  <w:vAlign w:val="center"/>
                </w:tcPr>
                <w:p>
                  <w:pPr>
                    <w:bidi w:val="0"/>
                    <w:rPr>
                      <w:rFonts w:hint="eastAsia"/>
                      <w:color w:val="auto"/>
                    </w:rPr>
                  </w:pPr>
                  <w:r>
                    <w:rPr>
                      <w:rFonts w:hint="eastAsia"/>
                      <w:color w:val="auto"/>
                      <w:lang w:val="en-US" w:eastAsia="zh-CN"/>
                    </w:rPr>
                    <w:t>经营部</w:t>
                  </w:r>
                </w:p>
              </w:tc>
              <w:tc>
                <w:tcPr>
                  <w:tcW w:w="864" w:type="dxa"/>
                  <w:shd w:val="clear" w:color="auto" w:fill="auto"/>
                  <w:vAlign w:val="center"/>
                </w:tcPr>
                <w:p>
                  <w:pPr>
                    <w:bidi w:val="0"/>
                    <w:rPr>
                      <w:rFonts w:hint="eastAsia"/>
                      <w:color w:val="auto"/>
                    </w:rPr>
                  </w:pPr>
                  <w:r>
                    <w:rPr>
                      <w:rFonts w:hint="eastAsia"/>
                      <w:color w:val="auto"/>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2776"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80" w:lineRule="exact"/>
                    <w:ind w:left="0" w:leftChars="0" w:right="0" w:rightChars="0" w:firstLine="0" w:firstLineChars="0"/>
                    <w:jc w:val="left"/>
                    <w:textAlignment w:val="auto"/>
                    <w:outlineLvl w:val="9"/>
                    <w:rPr>
                      <w:rFonts w:hint="eastAsia" w:ascii="宋体" w:hAnsi="宋体" w:eastAsia="宋体" w:cs="Times New Roman"/>
                      <w:color w:val="auto"/>
                      <w:kern w:val="0"/>
                      <w:sz w:val="21"/>
                      <w:szCs w:val="21"/>
                      <w:lang w:val="en-US" w:eastAsia="zh-CN" w:bidi="ar-SA"/>
                    </w:rPr>
                  </w:pPr>
                  <w:r>
                    <w:rPr>
                      <w:rFonts w:hint="eastAsia" w:ascii="宋体" w:hAnsi="宋体"/>
                      <w:color w:val="auto"/>
                      <w:kern w:val="0"/>
                      <w:sz w:val="21"/>
                      <w:szCs w:val="21"/>
                      <w:lang w:eastAsia="zh-CN"/>
                    </w:rPr>
                    <w:t>采购产品合格率≥</w:t>
                  </w:r>
                  <w:r>
                    <w:rPr>
                      <w:rFonts w:hint="eastAsia" w:ascii="宋体" w:hAnsi="宋体"/>
                      <w:color w:val="auto"/>
                      <w:kern w:val="0"/>
                      <w:sz w:val="21"/>
                      <w:szCs w:val="21"/>
                      <w:lang w:val="en-US" w:eastAsia="zh-CN"/>
                    </w:rPr>
                    <w:t>98%</w:t>
                  </w:r>
                </w:p>
              </w:tc>
              <w:tc>
                <w:tcPr>
                  <w:tcW w:w="3840"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80" w:lineRule="exact"/>
                    <w:ind w:left="0" w:leftChars="0" w:right="0" w:rightChars="0" w:firstLine="0" w:firstLineChars="0"/>
                    <w:jc w:val="center"/>
                    <w:textAlignment w:val="auto"/>
                    <w:outlineLvl w:val="9"/>
                    <w:rPr>
                      <w:rFonts w:hint="eastAsia" w:ascii="宋体" w:hAnsi="宋体" w:eastAsia="宋体" w:cs="Times New Roman"/>
                      <w:color w:val="auto"/>
                      <w:kern w:val="0"/>
                      <w:sz w:val="21"/>
                      <w:szCs w:val="21"/>
                      <w:lang w:val="en-US" w:eastAsia="zh-CN" w:bidi="ar-SA"/>
                    </w:rPr>
                  </w:pPr>
                  <w:r>
                    <w:rPr>
                      <w:rFonts w:hint="eastAsia" w:ascii="宋体" w:hAnsi="宋体"/>
                      <w:color w:val="auto"/>
                      <w:kern w:val="0"/>
                      <w:sz w:val="21"/>
                      <w:szCs w:val="21"/>
                      <w:lang w:val="en-US" w:eastAsia="zh-CN"/>
                    </w:rPr>
                    <w:t>采购合格批次/</w:t>
                  </w:r>
                  <w:r>
                    <w:rPr>
                      <w:rFonts w:hint="eastAsia" w:ascii="宋体" w:hAnsi="宋体"/>
                      <w:color w:val="auto"/>
                      <w:kern w:val="0"/>
                      <w:sz w:val="21"/>
                      <w:szCs w:val="21"/>
                      <w:lang w:eastAsia="zh-CN"/>
                    </w:rPr>
                    <w:t>采购总批次</w:t>
                  </w:r>
                </w:p>
              </w:tc>
              <w:tc>
                <w:tcPr>
                  <w:tcW w:w="971" w:type="dxa"/>
                  <w:shd w:val="clear" w:color="auto" w:fill="auto"/>
                  <w:vAlign w:val="center"/>
                </w:tcPr>
                <w:p>
                  <w:pPr>
                    <w:bidi w:val="0"/>
                    <w:rPr>
                      <w:rFonts w:hint="eastAsia"/>
                      <w:color w:val="auto"/>
                    </w:rPr>
                  </w:pPr>
                  <w:r>
                    <w:rPr>
                      <w:rFonts w:hint="eastAsia"/>
                      <w:color w:val="auto"/>
                      <w:lang w:val="en-US" w:eastAsia="zh-CN"/>
                    </w:rPr>
                    <w:t>经营部</w:t>
                  </w:r>
                </w:p>
              </w:tc>
              <w:tc>
                <w:tcPr>
                  <w:tcW w:w="864" w:type="dxa"/>
                  <w:shd w:val="clear" w:color="auto" w:fill="auto"/>
                  <w:vAlign w:val="center"/>
                </w:tcPr>
                <w:p>
                  <w:pPr>
                    <w:bidi w:val="0"/>
                    <w:rPr>
                      <w:rFonts w:hint="eastAsia"/>
                      <w:color w:val="auto"/>
                    </w:rPr>
                  </w:pPr>
                  <w:r>
                    <w:rPr>
                      <w:rFonts w:hint="eastAsia"/>
                      <w:color w:val="auto"/>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6"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80" w:lineRule="exact"/>
                    <w:ind w:left="0" w:leftChars="0" w:right="0" w:rightChars="0" w:firstLine="0" w:firstLineChars="0"/>
                    <w:jc w:val="left"/>
                    <w:textAlignment w:val="auto"/>
                    <w:outlineLvl w:val="9"/>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rPr>
                    <w:t>生产</w:t>
                  </w:r>
                  <w:r>
                    <w:rPr>
                      <w:rFonts w:hint="eastAsia" w:ascii="宋体" w:hAnsi="宋体"/>
                      <w:color w:val="auto"/>
                      <w:sz w:val="21"/>
                      <w:szCs w:val="21"/>
                      <w:lang w:eastAsia="zh-CN"/>
                    </w:rPr>
                    <w:t>计划按时</w:t>
                  </w:r>
                  <w:r>
                    <w:rPr>
                      <w:rFonts w:hint="eastAsia" w:ascii="宋体" w:hAnsi="宋体"/>
                      <w:color w:val="auto"/>
                      <w:sz w:val="21"/>
                      <w:szCs w:val="21"/>
                    </w:rPr>
                    <w:t>完成率100%；</w:t>
                  </w:r>
                </w:p>
              </w:tc>
              <w:tc>
                <w:tcPr>
                  <w:tcW w:w="3840"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80" w:lineRule="exact"/>
                    <w:ind w:left="0" w:leftChars="0" w:right="0" w:rightChars="0" w:firstLine="0" w:firstLineChars="0"/>
                    <w:jc w:val="center"/>
                    <w:textAlignment w:val="auto"/>
                    <w:outlineLvl w:val="9"/>
                    <w:rPr>
                      <w:rFonts w:hint="eastAsia" w:ascii="宋体" w:hAnsi="宋体" w:eastAsia="宋体" w:cs="Times New Roman"/>
                      <w:color w:val="auto"/>
                      <w:kern w:val="2"/>
                      <w:sz w:val="21"/>
                      <w:szCs w:val="21"/>
                      <w:lang w:val="en-US" w:eastAsia="zh-CN" w:bidi="ar-SA"/>
                    </w:rPr>
                  </w:pPr>
                  <w:r>
                    <w:rPr>
                      <w:rFonts w:hint="eastAsia" w:ascii="宋体" w:hAnsi="宋体"/>
                      <w:color w:val="auto"/>
                      <w:kern w:val="0"/>
                      <w:sz w:val="21"/>
                      <w:szCs w:val="21"/>
                      <w:lang w:eastAsia="zh-CN"/>
                    </w:rPr>
                    <w:t>生产计划已完成数</w:t>
                  </w:r>
                  <w:r>
                    <w:rPr>
                      <w:rFonts w:hint="eastAsia" w:ascii="宋体" w:hAnsi="宋体"/>
                      <w:color w:val="auto"/>
                      <w:kern w:val="0"/>
                      <w:sz w:val="21"/>
                      <w:szCs w:val="21"/>
                      <w:lang w:val="en-US" w:eastAsia="zh-CN"/>
                    </w:rPr>
                    <w:t>/生产计划总数</w:t>
                  </w:r>
                </w:p>
              </w:tc>
              <w:tc>
                <w:tcPr>
                  <w:tcW w:w="971" w:type="dxa"/>
                  <w:shd w:val="clear" w:color="auto" w:fill="auto"/>
                  <w:vAlign w:val="center"/>
                </w:tcPr>
                <w:p>
                  <w:pPr>
                    <w:bidi w:val="0"/>
                    <w:rPr>
                      <w:rFonts w:hint="default" w:eastAsia="宋体"/>
                      <w:color w:val="auto"/>
                      <w:lang w:val="en-US" w:eastAsia="zh-CN"/>
                    </w:rPr>
                  </w:pPr>
                  <w:r>
                    <w:rPr>
                      <w:rFonts w:hint="eastAsia"/>
                      <w:color w:val="auto"/>
                      <w:lang w:val="en-US" w:eastAsia="zh-CN"/>
                    </w:rPr>
                    <w:t>生产部</w:t>
                  </w:r>
                </w:p>
              </w:tc>
              <w:tc>
                <w:tcPr>
                  <w:tcW w:w="864" w:type="dxa"/>
                  <w:shd w:val="clear" w:color="auto" w:fill="auto"/>
                  <w:vAlign w:val="center"/>
                </w:tcPr>
                <w:p>
                  <w:pPr>
                    <w:bidi w:val="0"/>
                    <w:rPr>
                      <w:rFonts w:hint="eastAsia"/>
                      <w:color w:val="auto"/>
                    </w:rPr>
                  </w:pPr>
                  <w:r>
                    <w:rPr>
                      <w:rFonts w:hint="eastAsia"/>
                      <w:color w:val="auto"/>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6"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80" w:lineRule="exact"/>
                    <w:ind w:left="0" w:leftChars="0" w:right="0" w:rightChars="0" w:firstLine="0" w:firstLineChars="0"/>
                    <w:jc w:val="left"/>
                    <w:textAlignment w:val="auto"/>
                    <w:outlineLvl w:val="9"/>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rPr>
                    <w:t>在用设备完好率100%。</w:t>
                  </w:r>
                </w:p>
              </w:tc>
              <w:tc>
                <w:tcPr>
                  <w:tcW w:w="3840"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80" w:lineRule="exact"/>
                    <w:ind w:left="0" w:leftChars="0" w:right="0" w:rightChars="0" w:firstLine="0" w:firstLineChars="0"/>
                    <w:jc w:val="center"/>
                    <w:textAlignment w:val="auto"/>
                    <w:outlineLvl w:val="9"/>
                    <w:rPr>
                      <w:rFonts w:hint="eastAsia" w:ascii="宋体" w:hAnsi="宋体" w:eastAsia="宋体" w:cs="Times New Roman"/>
                      <w:color w:val="auto"/>
                      <w:kern w:val="2"/>
                      <w:sz w:val="21"/>
                      <w:szCs w:val="21"/>
                      <w:lang w:val="en-US" w:eastAsia="zh-CN" w:bidi="ar-SA"/>
                    </w:rPr>
                  </w:pPr>
                  <w:r>
                    <w:rPr>
                      <w:rFonts w:hint="eastAsia"/>
                      <w:color w:val="auto"/>
                      <w:sz w:val="21"/>
                      <w:szCs w:val="21"/>
                    </w:rPr>
                    <w:t>设备完好总数与设备总台数</w:t>
                  </w:r>
                  <w:r>
                    <w:rPr>
                      <w:rFonts w:hint="eastAsia" w:ascii="宋体" w:hAnsi="宋体"/>
                      <w:color w:val="auto"/>
                      <w:kern w:val="0"/>
                      <w:sz w:val="21"/>
                      <w:szCs w:val="21"/>
                    </w:rPr>
                    <w:t>之比</w:t>
                  </w:r>
                </w:p>
              </w:tc>
              <w:tc>
                <w:tcPr>
                  <w:tcW w:w="971" w:type="dxa"/>
                  <w:shd w:val="clear" w:color="auto" w:fill="auto"/>
                  <w:vAlign w:val="center"/>
                </w:tcPr>
                <w:p>
                  <w:pPr>
                    <w:bidi w:val="0"/>
                    <w:rPr>
                      <w:rFonts w:hint="eastAsia"/>
                      <w:color w:val="auto"/>
                    </w:rPr>
                  </w:pPr>
                  <w:r>
                    <w:rPr>
                      <w:rFonts w:hint="eastAsia"/>
                      <w:color w:val="auto"/>
                      <w:lang w:val="en-US" w:eastAsia="zh-CN"/>
                    </w:rPr>
                    <w:t>生产部</w:t>
                  </w:r>
                </w:p>
              </w:tc>
              <w:tc>
                <w:tcPr>
                  <w:tcW w:w="864" w:type="dxa"/>
                  <w:shd w:val="clear" w:color="auto" w:fill="auto"/>
                  <w:vAlign w:val="center"/>
                </w:tcPr>
                <w:p>
                  <w:pPr>
                    <w:bidi w:val="0"/>
                    <w:rPr>
                      <w:rFonts w:hint="eastAsia"/>
                      <w:color w:val="auto"/>
                    </w:rPr>
                  </w:pPr>
                  <w:r>
                    <w:rPr>
                      <w:rFonts w:hint="eastAsia"/>
                      <w:color w:val="auto"/>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6"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80" w:lineRule="exact"/>
                    <w:ind w:left="0" w:leftChars="0" w:right="0" w:rightChars="0" w:firstLine="0" w:firstLineChars="0"/>
                    <w:jc w:val="left"/>
                    <w:textAlignment w:val="auto"/>
                    <w:outlineLvl w:val="9"/>
                    <w:rPr>
                      <w:rFonts w:hint="eastAsia" w:ascii="宋体" w:hAnsi="宋体" w:eastAsia="宋体" w:cs="Times New Roman"/>
                      <w:color w:val="auto"/>
                      <w:kern w:val="2"/>
                      <w:sz w:val="21"/>
                      <w:szCs w:val="21"/>
                      <w:lang w:val="en-US" w:eastAsia="zh-CN" w:bidi="ar-SA"/>
                    </w:rPr>
                  </w:pPr>
                  <w:r>
                    <w:rPr>
                      <w:rFonts w:hint="eastAsia" w:ascii="宋体" w:hAnsi="宋体"/>
                      <w:color w:val="auto"/>
                      <w:kern w:val="0"/>
                      <w:sz w:val="21"/>
                      <w:szCs w:val="21"/>
                    </w:rPr>
                    <w:t>品质检验准确率100%</w:t>
                  </w:r>
                </w:p>
              </w:tc>
              <w:tc>
                <w:tcPr>
                  <w:tcW w:w="3840"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80" w:lineRule="exact"/>
                    <w:ind w:left="0" w:leftChars="0" w:right="0" w:rightChars="0" w:firstLine="0" w:firstLineChars="0"/>
                    <w:jc w:val="center"/>
                    <w:textAlignment w:val="auto"/>
                    <w:outlineLvl w:val="9"/>
                    <w:rPr>
                      <w:rFonts w:hint="eastAsia" w:ascii="Times New Roman" w:hAnsi="Times New Roman" w:eastAsia="宋体" w:cs="Times New Roman"/>
                      <w:color w:val="auto"/>
                      <w:kern w:val="2"/>
                      <w:sz w:val="21"/>
                      <w:szCs w:val="21"/>
                      <w:lang w:val="en-US" w:eastAsia="zh-CN" w:bidi="ar-SA"/>
                    </w:rPr>
                  </w:pPr>
                  <w:r>
                    <w:rPr>
                      <w:rFonts w:hint="eastAsia" w:ascii="宋体" w:hAnsi="宋体"/>
                      <w:color w:val="auto"/>
                      <w:kern w:val="0"/>
                      <w:sz w:val="21"/>
                      <w:szCs w:val="21"/>
                    </w:rPr>
                    <w:t>无顾客反馈产品质量不合格</w:t>
                  </w:r>
                </w:p>
              </w:tc>
              <w:tc>
                <w:tcPr>
                  <w:tcW w:w="971" w:type="dxa"/>
                  <w:shd w:val="clear" w:color="auto" w:fill="auto"/>
                  <w:vAlign w:val="center"/>
                </w:tcPr>
                <w:p>
                  <w:pPr>
                    <w:bidi w:val="0"/>
                    <w:rPr>
                      <w:rFonts w:hint="eastAsia" w:eastAsia="宋体"/>
                      <w:color w:val="auto"/>
                      <w:lang w:val="en-US" w:eastAsia="zh-CN"/>
                    </w:rPr>
                  </w:pPr>
                  <w:r>
                    <w:rPr>
                      <w:rFonts w:hint="eastAsia"/>
                      <w:color w:val="auto"/>
                      <w:lang w:val="en-US" w:eastAsia="zh-CN"/>
                    </w:rPr>
                    <w:t>质检部</w:t>
                  </w:r>
                </w:p>
              </w:tc>
              <w:tc>
                <w:tcPr>
                  <w:tcW w:w="864" w:type="dxa"/>
                  <w:shd w:val="clear" w:color="auto" w:fill="auto"/>
                  <w:vAlign w:val="center"/>
                </w:tcPr>
                <w:p>
                  <w:pPr>
                    <w:bidi w:val="0"/>
                    <w:rPr>
                      <w:rFonts w:hint="eastAsia"/>
                      <w:color w:val="auto"/>
                    </w:rPr>
                  </w:pPr>
                  <w:r>
                    <w:rPr>
                      <w:rFonts w:hint="eastAsia"/>
                      <w:color w:val="auto"/>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6"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80" w:lineRule="exact"/>
                    <w:ind w:left="0" w:leftChars="0" w:right="0" w:rightChars="0" w:firstLine="0" w:firstLineChars="0"/>
                    <w:jc w:val="left"/>
                    <w:textAlignment w:val="auto"/>
                    <w:outlineLvl w:val="9"/>
                    <w:rPr>
                      <w:rFonts w:hint="eastAsia" w:ascii="宋体" w:hAnsi="宋体" w:eastAsia="宋体" w:cs="Times New Roman"/>
                      <w:color w:val="auto"/>
                      <w:kern w:val="0"/>
                      <w:sz w:val="21"/>
                      <w:szCs w:val="21"/>
                      <w:lang w:val="en-US" w:eastAsia="zh-CN" w:bidi="ar-SA"/>
                    </w:rPr>
                  </w:pPr>
                  <w:r>
                    <w:rPr>
                      <w:rFonts w:hint="eastAsia" w:ascii="宋体" w:hAnsi="宋体"/>
                      <w:color w:val="auto"/>
                      <w:kern w:val="0"/>
                      <w:sz w:val="21"/>
                      <w:szCs w:val="21"/>
                      <w:lang w:val="en-US" w:eastAsia="zh-CN"/>
                    </w:rPr>
                    <w:t>不合格品处置率100%</w:t>
                  </w:r>
                </w:p>
              </w:tc>
              <w:tc>
                <w:tcPr>
                  <w:tcW w:w="3840"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80" w:lineRule="exact"/>
                    <w:ind w:left="0" w:leftChars="0" w:right="0" w:rightChars="0" w:firstLine="0" w:firstLineChars="0"/>
                    <w:jc w:val="center"/>
                    <w:textAlignment w:val="auto"/>
                    <w:outlineLvl w:val="9"/>
                    <w:rPr>
                      <w:rFonts w:hint="eastAsia" w:ascii="宋体" w:hAnsi="宋体" w:eastAsia="宋体" w:cs="Times New Roman"/>
                      <w:color w:val="auto"/>
                      <w:kern w:val="0"/>
                      <w:sz w:val="21"/>
                      <w:szCs w:val="21"/>
                      <w:lang w:val="en-US" w:eastAsia="zh-CN" w:bidi="ar-SA"/>
                    </w:rPr>
                  </w:pPr>
                  <w:r>
                    <w:rPr>
                      <w:rFonts w:hint="eastAsia" w:ascii="宋体" w:hAnsi="宋体"/>
                      <w:color w:val="auto"/>
                      <w:kern w:val="0"/>
                      <w:sz w:val="21"/>
                      <w:szCs w:val="21"/>
                      <w:lang w:eastAsia="zh-CN"/>
                    </w:rPr>
                    <w:t>不合格品处置数</w:t>
                  </w:r>
                  <w:r>
                    <w:rPr>
                      <w:rFonts w:hint="eastAsia" w:ascii="宋体" w:hAnsi="宋体"/>
                      <w:color w:val="auto"/>
                      <w:kern w:val="0"/>
                      <w:sz w:val="21"/>
                      <w:szCs w:val="21"/>
                      <w:lang w:val="en-US" w:eastAsia="zh-CN"/>
                    </w:rPr>
                    <w:t>/不合格品总数</w:t>
                  </w:r>
                </w:p>
              </w:tc>
              <w:tc>
                <w:tcPr>
                  <w:tcW w:w="971" w:type="dxa"/>
                  <w:shd w:val="clear" w:color="auto" w:fill="auto"/>
                  <w:vAlign w:val="center"/>
                </w:tcPr>
                <w:p>
                  <w:pPr>
                    <w:bidi w:val="0"/>
                    <w:rPr>
                      <w:rFonts w:hint="eastAsia"/>
                      <w:color w:val="auto"/>
                    </w:rPr>
                  </w:pPr>
                  <w:r>
                    <w:rPr>
                      <w:rFonts w:hint="eastAsia"/>
                      <w:color w:val="auto"/>
                      <w:lang w:val="en-US" w:eastAsia="zh-CN"/>
                    </w:rPr>
                    <w:t>质检部</w:t>
                  </w:r>
                </w:p>
              </w:tc>
              <w:tc>
                <w:tcPr>
                  <w:tcW w:w="864" w:type="dxa"/>
                  <w:shd w:val="clear" w:color="auto" w:fill="auto"/>
                  <w:vAlign w:val="center"/>
                </w:tcPr>
                <w:p>
                  <w:pPr>
                    <w:bidi w:val="0"/>
                    <w:rPr>
                      <w:rFonts w:hint="eastAsia"/>
                      <w:color w:val="auto"/>
                    </w:rPr>
                  </w:pPr>
                  <w:r>
                    <w:rPr>
                      <w:rFonts w:hint="eastAsia"/>
                      <w:color w:val="auto"/>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6"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80" w:lineRule="exact"/>
                    <w:ind w:left="0" w:leftChars="0" w:right="0" w:rightChars="0" w:firstLine="0" w:firstLineChars="0"/>
                    <w:jc w:val="left"/>
                    <w:textAlignment w:val="auto"/>
                    <w:outlineLvl w:val="9"/>
                    <w:rPr>
                      <w:rFonts w:hint="eastAsia" w:ascii="宋体" w:hAnsi="宋体" w:eastAsia="宋体" w:cs="Times New Roman"/>
                      <w:color w:val="auto"/>
                      <w:kern w:val="2"/>
                      <w:sz w:val="21"/>
                      <w:szCs w:val="21"/>
                      <w:lang w:val="en-US" w:eastAsia="zh-CN" w:bidi="ar-SA"/>
                    </w:rPr>
                  </w:pPr>
                  <w:r>
                    <w:rPr>
                      <w:rFonts w:hint="eastAsia" w:ascii="宋体" w:hAnsi="宋体"/>
                      <w:color w:val="auto"/>
                      <w:kern w:val="0"/>
                      <w:sz w:val="21"/>
                      <w:szCs w:val="21"/>
                    </w:rPr>
                    <w:t>产品一次交验合格率≥9</w:t>
                  </w:r>
                  <w:r>
                    <w:rPr>
                      <w:rFonts w:hint="eastAsia" w:ascii="宋体" w:hAnsi="宋体"/>
                      <w:color w:val="auto"/>
                      <w:kern w:val="0"/>
                      <w:sz w:val="21"/>
                      <w:szCs w:val="21"/>
                      <w:lang w:val="en-US" w:eastAsia="zh-CN"/>
                    </w:rPr>
                    <w:t>9</w:t>
                  </w:r>
                  <w:r>
                    <w:rPr>
                      <w:rFonts w:hint="eastAsia" w:ascii="宋体" w:hAnsi="宋体"/>
                      <w:color w:val="auto"/>
                      <w:kern w:val="0"/>
                      <w:sz w:val="21"/>
                      <w:szCs w:val="21"/>
                    </w:rPr>
                    <w:t>%</w:t>
                  </w:r>
                </w:p>
              </w:tc>
              <w:tc>
                <w:tcPr>
                  <w:tcW w:w="3840"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80" w:lineRule="exact"/>
                    <w:ind w:left="0" w:leftChars="0" w:right="0" w:rightChars="0" w:firstLine="0" w:firstLineChars="0"/>
                    <w:jc w:val="center"/>
                    <w:textAlignment w:val="auto"/>
                    <w:outlineLvl w:val="9"/>
                    <w:rPr>
                      <w:rFonts w:hint="eastAsia" w:ascii="宋体" w:hAnsi="宋体" w:eastAsia="宋体" w:cs="Times New Roman"/>
                      <w:color w:val="auto"/>
                      <w:kern w:val="2"/>
                      <w:sz w:val="21"/>
                      <w:szCs w:val="21"/>
                      <w:lang w:val="en-US" w:eastAsia="zh-CN" w:bidi="ar-SA"/>
                    </w:rPr>
                  </w:pPr>
                  <w:r>
                    <w:rPr>
                      <w:rFonts w:hint="eastAsia" w:ascii="宋体" w:hAnsi="宋体"/>
                      <w:color w:val="auto"/>
                      <w:kern w:val="0"/>
                      <w:sz w:val="21"/>
                      <w:szCs w:val="21"/>
                    </w:rPr>
                    <w:t>产品交付的合格数量与交付总量之比</w:t>
                  </w:r>
                </w:p>
              </w:tc>
              <w:tc>
                <w:tcPr>
                  <w:tcW w:w="971" w:type="dxa"/>
                  <w:shd w:val="clear" w:color="auto" w:fill="auto"/>
                  <w:vAlign w:val="center"/>
                </w:tcPr>
                <w:p>
                  <w:pPr>
                    <w:bidi w:val="0"/>
                    <w:rPr>
                      <w:rFonts w:hint="eastAsia"/>
                      <w:color w:val="auto"/>
                    </w:rPr>
                  </w:pPr>
                  <w:r>
                    <w:rPr>
                      <w:rFonts w:hint="eastAsia"/>
                      <w:color w:val="auto"/>
                      <w:lang w:val="en-US" w:eastAsia="zh-CN"/>
                    </w:rPr>
                    <w:t>质检部</w:t>
                  </w:r>
                </w:p>
              </w:tc>
              <w:tc>
                <w:tcPr>
                  <w:tcW w:w="864" w:type="dxa"/>
                  <w:shd w:val="clear" w:color="auto" w:fill="auto"/>
                  <w:vAlign w:val="center"/>
                </w:tcPr>
                <w:p>
                  <w:pPr>
                    <w:bidi w:val="0"/>
                    <w:rPr>
                      <w:rFonts w:hint="eastAsia"/>
                      <w:color w:val="auto"/>
                    </w:rPr>
                  </w:pPr>
                  <w:r>
                    <w:rPr>
                      <w:rFonts w:hint="eastAsia"/>
                      <w:color w:val="auto"/>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6"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80" w:lineRule="exact"/>
                    <w:ind w:left="0" w:leftChars="0" w:right="0" w:rightChars="0" w:firstLine="0" w:firstLineChars="0"/>
                    <w:jc w:val="left"/>
                    <w:textAlignment w:val="auto"/>
                    <w:outlineLvl w:val="9"/>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lang w:eastAsia="zh-CN"/>
                    </w:rPr>
                    <w:t>监视和测量资源按时校验率100%</w:t>
                  </w:r>
                </w:p>
              </w:tc>
              <w:tc>
                <w:tcPr>
                  <w:tcW w:w="3840"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80" w:lineRule="exact"/>
                    <w:ind w:left="0" w:leftChars="0" w:right="0" w:rightChars="0" w:firstLine="0" w:firstLineChars="0"/>
                    <w:jc w:val="center"/>
                    <w:textAlignment w:val="auto"/>
                    <w:outlineLvl w:val="9"/>
                    <w:rPr>
                      <w:rFonts w:hint="eastAsia" w:ascii="Times New Roman" w:hAnsi="Times New Roman" w:eastAsia="宋体" w:cs="Times New Roman"/>
                      <w:color w:val="auto"/>
                      <w:kern w:val="2"/>
                      <w:sz w:val="21"/>
                      <w:szCs w:val="21"/>
                      <w:lang w:val="en-US" w:eastAsia="zh-CN" w:bidi="ar-SA"/>
                    </w:rPr>
                  </w:pPr>
                  <w:r>
                    <w:rPr>
                      <w:rFonts w:hint="eastAsia" w:ascii="宋体" w:hAnsi="宋体"/>
                      <w:color w:val="auto"/>
                      <w:sz w:val="21"/>
                      <w:szCs w:val="21"/>
                      <w:lang w:eastAsia="zh-CN"/>
                    </w:rPr>
                    <w:t>到期校准数</w:t>
                  </w:r>
                  <w:r>
                    <w:rPr>
                      <w:rFonts w:hint="eastAsia" w:ascii="宋体" w:hAnsi="宋体"/>
                      <w:color w:val="auto"/>
                      <w:sz w:val="21"/>
                      <w:szCs w:val="21"/>
                    </w:rPr>
                    <w:t>/</w:t>
                  </w:r>
                  <w:r>
                    <w:rPr>
                      <w:rFonts w:hint="eastAsia" w:ascii="宋体" w:hAnsi="宋体"/>
                      <w:color w:val="auto"/>
                      <w:sz w:val="21"/>
                      <w:szCs w:val="21"/>
                      <w:lang w:eastAsia="zh-CN"/>
                    </w:rPr>
                    <w:t>需校准设备总数</w:t>
                  </w:r>
                </w:p>
              </w:tc>
              <w:tc>
                <w:tcPr>
                  <w:tcW w:w="971" w:type="dxa"/>
                  <w:shd w:val="clear" w:color="auto" w:fill="auto"/>
                  <w:vAlign w:val="center"/>
                </w:tcPr>
                <w:p>
                  <w:pPr>
                    <w:bidi w:val="0"/>
                    <w:rPr>
                      <w:rFonts w:hint="eastAsia"/>
                      <w:color w:val="auto"/>
                    </w:rPr>
                  </w:pPr>
                  <w:r>
                    <w:rPr>
                      <w:rFonts w:hint="eastAsia"/>
                      <w:color w:val="auto"/>
                      <w:lang w:val="en-US" w:eastAsia="zh-CN"/>
                    </w:rPr>
                    <w:t>质检部</w:t>
                  </w:r>
                </w:p>
              </w:tc>
              <w:tc>
                <w:tcPr>
                  <w:tcW w:w="864" w:type="dxa"/>
                  <w:shd w:val="clear" w:color="auto" w:fill="auto"/>
                  <w:vAlign w:val="center"/>
                </w:tcPr>
                <w:p>
                  <w:pPr>
                    <w:bidi w:val="0"/>
                    <w:rPr>
                      <w:rFonts w:hint="eastAsia"/>
                      <w:color w:val="auto"/>
                    </w:rPr>
                  </w:pPr>
                  <w:r>
                    <w:rPr>
                      <w:rFonts w:hint="eastAsia"/>
                      <w:color w:val="auto"/>
                      <w:lang w:val="en-US" w:eastAsia="zh-CN"/>
                    </w:rPr>
                    <w:t>100%</w:t>
                  </w:r>
                </w:p>
              </w:tc>
            </w:tr>
          </w:tbl>
          <w:p>
            <w:pPr>
              <w:pStyle w:val="2"/>
            </w:pPr>
          </w:p>
          <w:p>
            <w:pPr>
              <w:shd w:val="clear" w:color="auto" w:fill="C7DAF1" w:themeFill="text2" w:themeFillTint="32"/>
            </w:pPr>
            <w:r>
              <w:rPr>
                <w:rFonts w:hint="eastAsia" w:ascii="Wingdings" w:hAnsi="Wingdings"/>
              </w:rPr>
              <w:t>¨</w:t>
            </w:r>
            <w:r>
              <w:rPr>
                <w:rFonts w:hint="eastAsia"/>
              </w:rPr>
              <w:sym w:font="Wingdings 2" w:char="0052"/>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lang w:val="en-US" w:eastAsia="zh-CN"/>
              </w:rPr>
              <w:t>近10000</w:t>
            </w:r>
            <w:r>
              <w:rPr>
                <w:rFonts w:hint="eastAsia"/>
              </w:rPr>
              <w:t>平方米；生产车间</w:t>
            </w:r>
            <w:r>
              <w:rPr>
                <w:rFonts w:hint="eastAsia"/>
                <w:u w:val="single"/>
                <w:lang w:val="en-US" w:eastAsia="zh-CN"/>
              </w:rPr>
              <w:t>4</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个；实验室</w:t>
            </w:r>
            <w:r>
              <w:rPr>
                <w:rFonts w:hint="eastAsia"/>
                <w:u w:val="single"/>
                <w:lang w:val="en-US" w:eastAsia="zh-CN"/>
              </w:rPr>
              <w:t>1</w:t>
            </w:r>
            <w:r>
              <w:rPr>
                <w:rFonts w:hint="eastAsia"/>
                <w:u w:val="single"/>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ascii="Times New Roman" w:hAnsi="Times New Roman" w:cs="Times New Roman"/>
                <w:color w:val="FF0000"/>
                <w:u w:val="single"/>
                <w:lang w:val="en-US" w:eastAsia="zh-CN"/>
              </w:rPr>
              <w:t>选果机、洗果煮果打浆一体机、打浆机、涂衣机、糖衣机、切丁机、制球机、切料机、烘干窑、二次烤房、刮片机、多功能枕式包装机、喷码机、自动薄膜封口机 、叉车、锅炉</w:t>
            </w:r>
            <w:r>
              <w:rPr>
                <w:rFonts w:hint="eastAsia" w:ascii="Times New Roman" w:hAnsi="Times New Roman" w:cs="Times New Roman"/>
                <w:color w:val="FF0000"/>
                <w:u w:val="single"/>
              </w:rPr>
              <w:t>（</w:t>
            </w:r>
            <w:r>
              <w:rPr>
                <w:rFonts w:hint="eastAsia"/>
                <w:u w:val="single"/>
              </w:rPr>
              <w:t>列举2~4种）</w:t>
            </w:r>
          </w:p>
          <w:p>
            <w:pPr>
              <w:shd w:val="clear" w:color="auto" w:fill="C7DAF1" w:themeFill="text2" w:themeFillTint="32"/>
            </w:pPr>
            <w:r>
              <w:rPr>
                <w:rFonts w:hint="eastAsia"/>
              </w:rPr>
              <w:t>特种设备：</w:t>
            </w:r>
            <w:r>
              <w:rPr>
                <w:rFonts w:hint="eastAsia" w:ascii="Wingdings" w:hAnsi="Wingdings"/>
              </w:rPr>
              <w:t>¨</w:t>
            </w:r>
            <w:r>
              <w:rPr>
                <w:rFonts w:hint="eastAsia"/>
              </w:rPr>
              <w:sym w:font="Wingdings 2" w:char="0052"/>
            </w:r>
            <w:r>
              <w:rPr>
                <w:rFonts w:hint="eastAsia"/>
              </w:rPr>
              <w:t xml:space="preserve">叉车 </w:t>
            </w:r>
            <w:r>
              <w:rPr>
                <w:rFonts w:hint="eastAsia" w:ascii="Wingdings" w:hAnsi="Wingdings"/>
              </w:rPr>
              <w:t>¨</w:t>
            </w:r>
            <w:r>
              <w:rPr>
                <w:rFonts w:hint="eastAsia"/>
              </w:rPr>
              <w:t xml:space="preserve">行车 </w:t>
            </w:r>
            <w:r>
              <w:rPr>
                <w:rFonts w:hint="eastAsia" w:ascii="Wingdings" w:hAnsi="Wingdings"/>
              </w:rPr>
              <w:t>¨</w:t>
            </w:r>
            <w:r>
              <w:rPr>
                <w:rFonts w:hint="eastAsia"/>
              </w:rPr>
              <w:sym w:font="Wingdings 2" w:char="0052"/>
            </w:r>
            <w:r>
              <w:rPr>
                <w:rFonts w:hint="eastAsia"/>
              </w:rPr>
              <w:t xml:space="preserve">锅炉 </w:t>
            </w:r>
            <w:r>
              <w:rPr>
                <w:rFonts w:hint="eastAsia" w:ascii="Wingdings" w:hAnsi="Wingdings"/>
              </w:rPr>
              <w:t>¨</w:t>
            </w:r>
            <w:r>
              <w:rPr>
                <w:rFonts w:hint="eastAsia"/>
              </w:rPr>
              <w:t xml:space="preserve">电梯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 xml:space="preserve">不适用  </w:t>
            </w:r>
          </w:p>
          <w:p>
            <w:pPr>
              <w:shd w:val="clear" w:color="auto" w:fill="C7DAF1" w:themeFill="text2" w:themeFillTint="32"/>
              <w:rPr>
                <w:rFonts w:hint="eastAsia"/>
                <w:u w:val="single"/>
              </w:rPr>
            </w:pPr>
            <w:r>
              <w:rPr>
                <w:rFonts w:hint="eastAsia"/>
              </w:rPr>
              <w:t>特种设备管理：</w:t>
            </w:r>
            <w:r>
              <w:rPr>
                <w:rFonts w:hint="eastAsia" w:ascii="Wingdings" w:hAnsi="Wingdings"/>
              </w:rPr>
              <w:t>¨</w:t>
            </w:r>
            <w:r>
              <w:rPr>
                <w:rFonts w:hint="eastAsia"/>
              </w:rPr>
              <w:sym w:font="Wingdings 2" w:char="0052"/>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keepNext w:val="0"/>
              <w:keepLines w:val="0"/>
              <w:pageBreakBefore w:val="0"/>
              <w:widowControl w:val="0"/>
              <w:numPr>
                <w:ilvl w:val="0"/>
                <w:numId w:val="0"/>
              </w:numPr>
              <w:kinsoku/>
              <w:wordWrap/>
              <w:overflowPunct/>
              <w:topLinePunct w:val="0"/>
              <w:autoSpaceDE/>
              <w:autoSpaceDN/>
              <w:bidi w:val="0"/>
              <w:adjustRightInd/>
              <w:spacing w:after="0" w:line="360" w:lineRule="auto"/>
              <w:ind w:leftChars="0"/>
              <w:textAlignment w:val="auto"/>
            </w:pPr>
            <w:r>
              <w:rPr>
                <w:rFonts w:hint="eastAsia" w:ascii="Times New Roman" w:hAnsi="Times New Roman" w:cs="Times New Roman"/>
                <w:color w:val="FF0000"/>
                <w:u w:val="single"/>
                <w:lang w:val="en-US" w:eastAsia="zh-CN"/>
              </w:rPr>
              <w:t>说明：2021年8月企业已经向特种设备检定部门提交申请，由于疫情原因，检定后续手续尚未办理结束，制做观察项文件，后期监督时确认。见D ISC-B-II-18 观察项（建议项）报告）</w:t>
            </w:r>
            <w:r>
              <w:rPr>
                <w:rFonts w:hint="eastAsia" w:ascii="仿宋" w:hAnsi="仿宋" w:eastAsia="仿宋" w:cs="仿宋"/>
                <w:sz w:val="24"/>
                <w:szCs w:val="24"/>
                <w:u w:val="none"/>
              </w:rPr>
              <w:t>。</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sym w:font="Wingdings 2" w:char="0052"/>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sym w:font="Wingdings 2" w:char="0052"/>
            </w:r>
            <w:r>
              <w:rPr>
                <w:rFonts w:hint="eastAsia"/>
              </w:rPr>
              <w:t xml:space="preserve">外校 </w:t>
            </w:r>
          </w:p>
          <w:p>
            <w:pPr>
              <w:shd w:val="clear" w:color="auto" w:fill="C7DAF1" w:themeFill="text2" w:themeFillTint="32"/>
              <w:rPr>
                <w:u w:val="single"/>
              </w:rPr>
            </w:pPr>
            <w:r>
              <w:rPr>
                <w:rFonts w:hint="eastAsia"/>
              </w:rPr>
              <w:t>国家强检的计量器具有：</w:t>
            </w:r>
            <w:r>
              <w:rPr>
                <w:rFonts w:hint="eastAsia"/>
                <w:u w:val="single"/>
              </w:rPr>
              <w:t xml:space="preserve">  </w:t>
            </w:r>
            <w:r>
              <w:rPr>
                <w:rFonts w:hint="eastAsia" w:ascii="Times New Roman" w:hAnsi="Times New Roman" w:cs="Times New Roman"/>
                <w:color w:val="FF0000"/>
                <w:u w:val="single"/>
                <w:lang w:val="en-US" w:eastAsia="zh-CN"/>
              </w:rPr>
              <w:t xml:space="preserve">电子计价秤、称重显示器、温度计、水浴锅 </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sym w:font="Wingdings 2" w:char="0052"/>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rPr>
              <w:t>¨</w:t>
            </w:r>
            <w:r>
              <w:rPr>
                <w:rFonts w:hint="eastAsia"/>
              </w:rPr>
              <w:sym w:font="Wingdings 2" w:char="0052"/>
            </w:r>
            <w:r>
              <w:rPr>
                <w:rFonts w:hint="eastAsia"/>
              </w:rPr>
              <w:t xml:space="preserve">加工工艺 </w:t>
            </w:r>
            <w:r>
              <w:rPr>
                <w:rFonts w:hint="eastAsia" w:ascii="Wingdings" w:hAnsi="Wingdings"/>
              </w:rPr>
              <w:t>¨</w:t>
            </w:r>
            <w:r>
              <w:rPr>
                <w:rFonts w:hint="eastAsia"/>
              </w:rPr>
              <w:sym w:font="Wingdings 2" w:char="0052"/>
            </w:r>
            <w:r>
              <w:rPr>
                <w:rFonts w:hint="eastAsia"/>
              </w:rPr>
              <w:t xml:space="preserve">生产经验  </w:t>
            </w:r>
            <w:r>
              <w:rPr>
                <w:rFonts w:hint="eastAsia" w:ascii="Wingdings" w:hAnsi="Wingdings"/>
              </w:rPr>
              <w:t>¨</w:t>
            </w:r>
            <w:r>
              <w:rPr>
                <w:rFonts w:hint="eastAsia"/>
              </w:rPr>
              <w:sym w:font="Wingdings 2" w:char="0052"/>
            </w:r>
            <w:r>
              <w:rPr>
                <w:rFonts w:hint="eastAsia"/>
              </w:rPr>
              <w:t xml:space="preserve">管理软件  </w:t>
            </w:r>
            <w:r>
              <w:rPr>
                <w:rFonts w:hint="eastAsia" w:ascii="Wingdings" w:hAnsi="Wingdings"/>
              </w:rPr>
              <w:t>¨</w:t>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sym w:font="Wingdings 2" w:char="0052"/>
            </w:r>
            <w:r>
              <w:rPr>
                <w:rFonts w:hint="eastAsia"/>
              </w:rPr>
              <w:t xml:space="preserve">顾客提供资料 </w:t>
            </w:r>
            <w:r>
              <w:rPr>
                <w:rFonts w:hint="eastAsia" w:ascii="Wingdings" w:hAnsi="Wingdings"/>
              </w:rPr>
              <w:t>¨</w:t>
            </w:r>
            <w:r>
              <w:rPr>
                <w:rFonts w:hint="eastAsia"/>
              </w:rPr>
              <w:sym w:font="Wingdings 2" w:char="0052"/>
            </w:r>
            <w:r>
              <w:rPr>
                <w:rFonts w:hint="eastAsia"/>
              </w:rPr>
              <w:t xml:space="preserve">产品标准  </w:t>
            </w:r>
            <w:r>
              <w:rPr>
                <w:rFonts w:hint="eastAsia" w:ascii="Wingdings" w:hAnsi="Wingdings"/>
              </w:rPr>
              <w:t>¨</w:t>
            </w:r>
            <w:r>
              <w:rPr>
                <w:rFonts w:hint="eastAsia"/>
              </w:rPr>
              <w:t xml:space="preserve">学术交流信息  </w:t>
            </w:r>
            <w:r>
              <w:rPr>
                <w:rFonts w:hint="eastAsia" w:ascii="Wingdings" w:hAnsi="Wingdings"/>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rPr>
              <w:t>¨</w:t>
            </w:r>
            <w:r>
              <w:rPr>
                <w:rFonts w:hint="eastAsia"/>
              </w:rPr>
              <w:sym w:font="Wingdings 2" w:char="0052"/>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sym w:font="Wingdings 2" w:char="0052"/>
            </w:r>
            <w:r>
              <w:rPr>
                <w:rFonts w:hint="eastAsia"/>
              </w:rPr>
              <w:t xml:space="preserve">培训  </w:t>
            </w:r>
            <w:r>
              <w:rPr>
                <w:rFonts w:hint="eastAsia" w:ascii="Wingdings" w:hAnsi="Wingdings"/>
              </w:rPr>
              <w:t>¨</w:t>
            </w:r>
            <w:r>
              <w:rPr>
                <w:rFonts w:hint="eastAsia"/>
              </w:rPr>
              <w:sym w:font="Wingdings 2" w:char="0052"/>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 xml:space="preserve">电工 </w:t>
            </w:r>
            <w:r>
              <w:rPr>
                <w:rFonts w:hint="eastAsia" w:ascii="Wingdings" w:hAnsi="Wingdings"/>
              </w:rPr>
              <w:t>¨</w:t>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rPr>
              <w:t>¨</w:t>
            </w:r>
            <w:r>
              <w:rPr>
                <w:rFonts w:hint="eastAsia"/>
              </w:rPr>
              <w:sym w:font="Wingdings 2" w:char="0052"/>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sym w:font="Wingdings 2" w:char="0052"/>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sym w:font="Wingdings 2" w:char="0052"/>
            </w:r>
            <w:r>
              <w:rPr>
                <w:rFonts w:hint="eastAsia"/>
              </w:rPr>
              <w:t xml:space="preserve">会议传达 </w:t>
            </w:r>
            <w:r>
              <w:rPr>
                <w:rFonts w:hint="eastAsia" w:ascii="Wingdings" w:hAnsi="Wingdings"/>
              </w:rPr>
              <w:t>¨</w:t>
            </w:r>
            <w:r>
              <w:rPr>
                <w:rFonts w:hint="eastAsia"/>
              </w:rPr>
              <w:sym w:font="Wingdings 2" w:char="0052"/>
            </w:r>
            <w:r>
              <w:rPr>
                <w:rFonts w:hint="eastAsia"/>
              </w:rPr>
              <w:t xml:space="preserve">标语  </w:t>
            </w:r>
            <w:r>
              <w:rPr>
                <w:rFonts w:hint="eastAsia" w:ascii="Wingdings" w:hAnsi="Wingdings"/>
              </w:rPr>
              <w:t>¨</w:t>
            </w:r>
            <w:r>
              <w:rPr>
                <w:rFonts w:hint="eastAsia"/>
              </w:rPr>
              <w:sym w:font="Wingdings 2" w:char="0052"/>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sym w:font="Wingdings 2" w:char="0052"/>
            </w:r>
            <w:r>
              <w:rPr>
                <w:rFonts w:hint="eastAsia"/>
              </w:rPr>
              <w:t xml:space="preserve">文件发放 </w:t>
            </w:r>
            <w:r>
              <w:rPr>
                <w:rFonts w:hint="eastAsia" w:ascii="Wingdings" w:hAnsi="Wingdings"/>
              </w:rPr>
              <w:t>¨</w:t>
            </w:r>
            <w:r>
              <w:rPr>
                <w:rFonts w:hint="eastAsia"/>
              </w:rPr>
              <w:sym w:font="Wingdings 2" w:char="0052"/>
            </w:r>
            <w:r>
              <w:rPr>
                <w:rFonts w:hint="eastAsia"/>
              </w:rPr>
              <w:t xml:space="preserve">会议  </w:t>
            </w:r>
            <w:r>
              <w:rPr>
                <w:rFonts w:hint="eastAsia" w:ascii="Wingdings" w:hAnsi="Wingdings"/>
              </w:rPr>
              <w:t>¨</w:t>
            </w:r>
            <w:r>
              <w:rPr>
                <w:rFonts w:hint="eastAsia"/>
              </w:rPr>
              <w:sym w:font="Wingdings 2" w:char="0052"/>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sym w:font="Wingdings 2" w:char="0052"/>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rPr>
              <w:t>¨</w:t>
            </w:r>
            <w:r>
              <w:rPr>
                <w:rFonts w:hint="eastAsia"/>
              </w:rPr>
              <w:sym w:font="Wingdings 2" w:char="0052"/>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rPr>
              <w:t>¨</w:t>
            </w:r>
            <w:r>
              <w:rPr>
                <w:rFonts w:hint="eastAsia"/>
              </w:rPr>
              <w:sym w:font="Wingdings 2" w:char="0052"/>
            </w:r>
            <w:r>
              <w:rPr>
                <w:rFonts w:hint="eastAsia"/>
              </w:rPr>
              <w:t xml:space="preserve">工艺流程图 </w:t>
            </w:r>
            <w:r>
              <w:rPr>
                <w:rFonts w:hint="eastAsia" w:ascii="Wingdings" w:hAnsi="Wingdings"/>
              </w:rPr>
              <w:t>¨</w:t>
            </w:r>
            <w:r>
              <w:rPr>
                <w:rFonts w:hint="eastAsia"/>
              </w:rPr>
              <w:sym w:font="Wingdings 2" w:char="0052"/>
            </w:r>
            <w:r>
              <w:rPr>
                <w:rFonts w:hint="eastAsia"/>
              </w:rPr>
              <w:t xml:space="preserve">作业文件  </w:t>
            </w:r>
            <w:r>
              <w:rPr>
                <w:rFonts w:hint="eastAsia" w:ascii="Wingdings" w:hAnsi="Wingdings"/>
              </w:rPr>
              <w:t>¨</w:t>
            </w:r>
            <w:r>
              <w:rPr>
                <w:rFonts w:hint="eastAsia"/>
              </w:rPr>
              <w:sym w:font="Wingdings 2" w:char="0052"/>
            </w:r>
            <w:r>
              <w:rPr>
                <w:rFonts w:hint="eastAsia"/>
              </w:rPr>
              <w:t xml:space="preserve">检测计划   </w:t>
            </w:r>
            <w:r>
              <w:rPr>
                <w:rFonts w:hint="eastAsia" w:ascii="Wingdings" w:hAnsi="Wingdings"/>
              </w:rPr>
              <w:t>¨</w:t>
            </w:r>
            <w:r>
              <w:rPr>
                <w:rFonts w:hint="eastAsia"/>
              </w:rPr>
              <w:sym w:font="Wingdings 2" w:char="0052"/>
            </w:r>
            <w:r>
              <w:rPr>
                <w:rFonts w:hint="eastAsia"/>
              </w:rPr>
              <w:t xml:space="preserve">接收准则  </w:t>
            </w:r>
            <w:r>
              <w:rPr>
                <w:rFonts w:hint="eastAsia" w:ascii="Wingdings" w:hAnsi="Wingdings"/>
              </w:rPr>
              <w:t>¨</w:t>
            </w:r>
            <w:r>
              <w:rPr>
                <w:rFonts w:hint="eastAsia"/>
              </w:rPr>
              <w:sym w:font="Wingdings 2" w:char="0052"/>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rPr>
              <w:t>¨</w:t>
            </w:r>
            <w:r>
              <w:rPr>
                <w:rFonts w:hint="eastAsia"/>
              </w:rPr>
              <w:sym w:font="Wingdings 2" w:char="0052"/>
            </w:r>
            <w:r>
              <w:rPr>
                <w:rFonts w:hint="eastAsia"/>
              </w:rPr>
              <w:t xml:space="preserve">外来标准 </w:t>
            </w:r>
            <w:r>
              <w:rPr>
                <w:rFonts w:hint="eastAsia" w:ascii="Wingdings" w:hAnsi="Wingdings"/>
              </w:rPr>
              <w:t>¨</w:t>
            </w:r>
            <w:r>
              <w:rPr>
                <w:rFonts w:hint="eastAsia"/>
              </w:rPr>
              <w:t xml:space="preserve">企业标准  </w:t>
            </w:r>
            <w:r>
              <w:rPr>
                <w:rFonts w:hint="eastAsia" w:ascii="Wingdings" w:hAnsi="Wingdings"/>
              </w:rPr>
              <w:t>¨</w:t>
            </w:r>
            <w:r>
              <w:rPr>
                <w:rFonts w:hint="eastAsia"/>
              </w:rPr>
              <w:t xml:space="preserve">顾客要求  </w:t>
            </w:r>
            <w:r>
              <w:rPr>
                <w:rFonts w:hint="eastAsia" w:ascii="Wingdings" w:hAnsi="Wingdings"/>
              </w:rPr>
              <w:t>¨</w:t>
            </w:r>
            <w:r>
              <w:rPr>
                <w:rFonts w:hint="eastAsia"/>
              </w:rPr>
              <w:sym w:font="Wingdings 2" w:char="0052"/>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sym w:font="Wingdings 2" w:char="0052"/>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sym w:font="Wingdings 2" w:char="0052"/>
            </w:r>
            <w:r>
              <w:rPr>
                <w:rFonts w:hint="eastAsia"/>
              </w:rPr>
              <w:t xml:space="preserve">顾客要求 </w:t>
            </w:r>
            <w:r>
              <w:rPr>
                <w:rFonts w:hint="eastAsia" w:ascii="Wingdings" w:hAnsi="Wingdings"/>
              </w:rPr>
              <w:t>¨</w:t>
            </w:r>
            <w:r>
              <w:rPr>
                <w:rFonts w:hint="eastAsia"/>
              </w:rPr>
              <w:sym w:font="Wingdings 2" w:char="0052"/>
            </w:r>
            <w:r>
              <w:rPr>
                <w:rFonts w:hint="eastAsia"/>
              </w:rPr>
              <w:t xml:space="preserve">运输  </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eastAsia" w:ascii="Times New Roman" w:hAnsi="Times New Roman" w:cs="Times New Roman"/>
                      <w:color w:val="FF0000"/>
                      <w:u w:val="single"/>
                      <w:lang w:val="en-US" w:eastAsia="zh-CN"/>
                    </w:rPr>
                    <w:t>资质范围内蜜饯的生产</w:t>
                  </w:r>
                </w:p>
              </w:tc>
              <w:tc>
                <w:tcPr>
                  <w:tcW w:w="3665" w:type="dxa"/>
                </w:tcPr>
                <w:p>
                  <w:pPr>
                    <w:shd w:val="clear" w:color="auto" w:fill="C7DAF1" w:themeFill="text2" w:themeFillTint="32"/>
                    <w:jc w:val="left"/>
                  </w:pPr>
                  <w:r>
                    <w:rPr>
                      <w:rFonts w:hint="eastAsia"/>
                      <w:color w:val="FF0000"/>
                      <w:u w:val="single"/>
                      <w:lang w:val="en-US" w:eastAsia="zh-CN"/>
                    </w:rPr>
                    <w:t>煮果、烘干</w:t>
                  </w:r>
                  <w:r>
                    <w:rPr>
                      <w:color w:val="FF0000"/>
                      <w:u w:val="single"/>
                    </w:rPr>
                    <w:t xml:space="preserve"> </w:t>
                  </w:r>
                </w:p>
              </w:tc>
              <w:tc>
                <w:tcPr>
                  <w:tcW w:w="3265" w:type="dxa"/>
                </w:tcPr>
                <w:p>
                  <w:pPr>
                    <w:shd w:val="clear" w:color="auto" w:fill="C7DAF1" w:themeFill="text2" w:themeFillTint="32"/>
                    <w:jc w:val="left"/>
                  </w:pPr>
                  <w:r>
                    <w:rPr>
                      <w:rFonts w:hint="eastAsia"/>
                      <w:color w:val="FF0000"/>
                      <w:u w:val="single"/>
                      <w:lang w:val="en-US" w:eastAsia="zh-CN"/>
                    </w:rPr>
                    <w:t>温度、时间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color w:val="FF0000"/>
                <w:u w:val="single"/>
              </w:rPr>
              <w:t xml:space="preserve"> </w:t>
            </w:r>
            <w:r>
              <w:rPr>
                <w:rFonts w:hint="eastAsia" w:ascii="Times New Roman" w:hAnsi="Times New Roman" w:eastAsia="宋体" w:cs="Times New Roman"/>
                <w:color w:val="FF0000"/>
                <w:szCs w:val="22"/>
                <w:u w:val="single"/>
                <w:lang w:val="en-US" w:eastAsia="zh-CN"/>
              </w:rPr>
              <w:t>配料过程</w:t>
            </w:r>
            <w:r>
              <w:rPr>
                <w:rFonts w:hint="eastAsia"/>
                <w:u w:val="single"/>
              </w:rPr>
              <w:t xml:space="preserve">                         </w:t>
            </w:r>
            <w:r>
              <w:rPr>
                <w:rFonts w:hint="eastAsia"/>
              </w:rPr>
              <w:t xml:space="preserve"> ，</w:t>
            </w:r>
          </w:p>
          <w:p>
            <w:pPr>
              <w:shd w:val="clear" w:color="auto" w:fill="C7DAF1" w:themeFill="text2" w:themeFillTint="32"/>
              <w:jc w:val="left"/>
            </w:pPr>
            <w:r>
              <w:rPr>
                <w:rFonts w:hint="eastAsia" w:ascii="Wingdings" w:hAnsi="Wingdings"/>
              </w:rPr>
              <w:t>¨</w:t>
            </w:r>
            <w:r>
              <w:rPr>
                <w:rFonts w:hint="eastAsia"/>
              </w:rPr>
              <w:sym w:font="Wingdings 2" w:char="0052"/>
            </w:r>
            <w:r>
              <w:rPr>
                <w:rFonts w:hint="eastAsia"/>
              </w:rPr>
              <w:t xml:space="preserve">进行了有效的确认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sym w:font="Wingdings 2" w:char="0052"/>
            </w:r>
            <w:r>
              <w:rPr>
                <w:rFonts w:hint="eastAsia"/>
              </w:rPr>
              <w:t xml:space="preserve">标签 </w:t>
            </w:r>
            <w:r>
              <w:rPr>
                <w:rFonts w:hint="eastAsia" w:ascii="Wingdings" w:hAnsi="Wingdings"/>
              </w:rPr>
              <w:t>¨</w:t>
            </w:r>
            <w:r>
              <w:rPr>
                <w:rFonts w:hint="eastAsia"/>
              </w:rPr>
              <w:sym w:font="Wingdings 2" w:char="0052"/>
            </w:r>
            <w:r>
              <w:rPr>
                <w:rFonts w:hint="eastAsia"/>
              </w:rPr>
              <w:t xml:space="preserve">标牌 </w:t>
            </w:r>
            <w:r>
              <w:rPr>
                <w:rFonts w:hint="eastAsia" w:ascii="Wingdings" w:hAnsi="Wingdings"/>
              </w:rPr>
              <w:t>¨</w:t>
            </w:r>
            <w:r>
              <w:rPr>
                <w:rFonts w:hint="eastAsia"/>
              </w:rPr>
              <w:sym w:font="Wingdings 2" w:char="0052"/>
            </w:r>
            <w:r>
              <w:rPr>
                <w:rFonts w:hint="eastAsia"/>
              </w:rPr>
              <w:t xml:space="preserve">区域 </w:t>
            </w:r>
            <w:r>
              <w:rPr>
                <w:rFonts w:hint="eastAsia" w:ascii="Wingdings" w:hAnsi="Wingdings"/>
              </w:rPr>
              <w:t>¨</w:t>
            </w:r>
            <w:r>
              <w:rPr>
                <w:rFonts w:hint="eastAsia"/>
              </w:rPr>
              <w:t xml:space="preserve">容器编号 </w:t>
            </w:r>
            <w:r>
              <w:rPr>
                <w:rFonts w:hint="eastAsia" w:ascii="Wingdings" w:hAnsi="Wingdings"/>
              </w:rPr>
              <w:t>¨</w:t>
            </w:r>
            <w:r>
              <w:rPr>
                <w:rFonts w:hint="eastAsia"/>
              </w:rPr>
              <w:t xml:space="preserve">人员编号 </w:t>
            </w:r>
            <w:r>
              <w:rPr>
                <w:rFonts w:hint="eastAsia" w:ascii="Wingdings" w:hAnsi="Wingdings"/>
              </w:rPr>
              <w:t>¨</w:t>
            </w:r>
            <w:r>
              <w:rPr>
                <w:rFonts w:hint="eastAsia"/>
              </w:rPr>
              <w:sym w:font="Wingdings 2" w:char="0052"/>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t>¨</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rPr>
                <w:rFonts w:hint="eastAsia" w:eastAsia="宋体"/>
                <w:lang w:val="en-US" w:eastAsia="zh-CN"/>
              </w:rPr>
            </w:pPr>
            <w:r>
              <w:rPr>
                <w:rFonts w:hint="eastAsia" w:ascii="Wingdings" w:hAnsi="Wingdings"/>
              </w:rPr>
              <w:t>¨</w:t>
            </w:r>
            <w:r>
              <w:rPr>
                <w:rFonts w:hint="eastAsia"/>
              </w:rPr>
              <w:sym w:font="Wingdings 2" w:char="0052"/>
            </w:r>
            <w:r>
              <w:rPr>
                <w:rFonts w:hint="eastAsia"/>
              </w:rPr>
              <w:t xml:space="preserve">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配方 </w:t>
            </w:r>
            <w:r>
              <w:rPr>
                <w:rFonts w:hint="eastAsia" w:ascii="Wingdings" w:hAnsi="Wingdings"/>
              </w:rPr>
              <w:t>¨</w:t>
            </w:r>
            <w:r>
              <w:rPr>
                <w:rFonts w:hint="eastAsia"/>
              </w:rPr>
              <w:sym w:font="Wingdings 2" w:char="0052"/>
            </w:r>
            <w:r>
              <w:rPr>
                <w:rFonts w:hint="eastAsia"/>
              </w:rPr>
              <w:t xml:space="preserve">个人信息 </w:t>
            </w:r>
            <w:r>
              <w:rPr>
                <w:rFonts w:hint="eastAsia" w:ascii="Wingdings" w:hAnsi="Wingdings"/>
              </w:rPr>
              <w:t>¨</w:t>
            </w:r>
            <w:r>
              <w:rPr>
                <w:rFonts w:hint="eastAsia"/>
              </w:rPr>
              <w:sym w:font="Wingdings 2" w:char="0052"/>
            </w:r>
            <w:r>
              <w:rPr>
                <w:rFonts w:hint="eastAsia"/>
              </w:rPr>
              <w:t>其他</w:t>
            </w:r>
            <w:r>
              <w:rPr>
                <w:rFonts w:hint="eastAsia"/>
                <w:lang w:eastAsia="zh-CN"/>
              </w:rPr>
              <w:t>：</w:t>
            </w:r>
            <w:r>
              <w:rPr>
                <w:rFonts w:hint="eastAsia"/>
                <w:lang w:val="en-US" w:eastAsia="zh-CN"/>
              </w:rPr>
              <w:t>样品</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w:t>
            </w:r>
            <w:r>
              <w:rPr>
                <w:rFonts w:hint="eastAsia"/>
              </w:rPr>
              <w:sym w:font="Wingdings 2" w:char="0052"/>
            </w:r>
            <w:r>
              <w:rPr>
                <w:rFonts w:hint="eastAsia"/>
              </w:rPr>
              <w:t>标识、</w:t>
            </w:r>
            <w:r>
              <w:rPr>
                <w:rFonts w:hint="eastAsia"/>
              </w:rPr>
              <w:sym w:font="Wingdings 2" w:char="0052"/>
            </w:r>
            <w:r>
              <w:rPr>
                <w:rFonts w:hint="eastAsia"/>
              </w:rPr>
              <w:t>处置、污染控制、</w:t>
            </w:r>
            <w:r>
              <w:rPr>
                <w:rFonts w:hint="eastAsia"/>
              </w:rPr>
              <w:sym w:font="Wingdings 2" w:char="0052"/>
            </w:r>
            <w:r>
              <w:rPr>
                <w:rFonts w:hint="eastAsia"/>
              </w:rPr>
              <w:t>包装、</w:t>
            </w:r>
            <w:r>
              <w:rPr>
                <w:rFonts w:hint="eastAsia"/>
              </w:rPr>
              <w:sym w:font="Wingdings 2" w:char="0052"/>
            </w:r>
            <w:r>
              <w:rPr>
                <w:rFonts w:hint="eastAsia"/>
              </w:rPr>
              <w:t>储存、</w:t>
            </w:r>
            <w:r>
              <w:rPr>
                <w:rFonts w:hint="eastAsia"/>
              </w:rPr>
              <w:sym w:font="Wingdings 2" w:char="0052"/>
            </w:r>
            <w:r>
              <w:rPr>
                <w:rFonts w:hint="eastAsia"/>
              </w:rPr>
              <w:t>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sym w:font="Wingdings 2" w:char="0052"/>
            </w:r>
            <w:r>
              <w:rPr>
                <w:rFonts w:hint="eastAsia"/>
              </w:rPr>
              <w:t xml:space="preserve">三包 </w:t>
            </w:r>
            <w:r>
              <w:rPr>
                <w:rFonts w:hint="eastAsia" w:ascii="Wingdings" w:hAnsi="Wingdings"/>
              </w:rPr>
              <w:t>¨</w:t>
            </w:r>
            <w:r>
              <w:rPr>
                <w:rFonts w:hint="eastAsia"/>
              </w:rPr>
              <w:t xml:space="preserve">维修 </w:t>
            </w:r>
            <w:r>
              <w:rPr>
                <w:rFonts w:hint="eastAsia" w:ascii="Wingdings" w:hAnsi="Wingdings"/>
              </w:rPr>
              <w:t>¨</w:t>
            </w:r>
            <w:r>
              <w:rPr>
                <w:rFonts w:hint="eastAsia"/>
              </w:rPr>
              <w:sym w:font="Wingdings 2" w:char="0052"/>
            </w:r>
            <w:r>
              <w:rPr>
                <w:rFonts w:hint="eastAsia"/>
              </w:rPr>
              <w:t xml:space="preserve">赔偿 </w:t>
            </w:r>
            <w:r>
              <w:rPr>
                <w:rFonts w:hint="eastAsia" w:ascii="Wingdings" w:hAnsi="Wingdings"/>
              </w:rPr>
              <w:t>¨</w:t>
            </w:r>
            <w:r>
              <w:rPr>
                <w:rFonts w:hint="eastAsia"/>
              </w:rPr>
              <w:t xml:space="preserve">道歉 </w:t>
            </w:r>
            <w:r>
              <w:rPr>
                <w:rFonts w:hint="eastAsia" w:ascii="Wingdings" w:hAnsi="Wingdings"/>
              </w:rPr>
              <w:t>¨</w:t>
            </w:r>
            <w:r>
              <w:rPr>
                <w:rFonts w:hint="eastAsia"/>
              </w:rPr>
              <w:sym w:font="Wingdings 2" w:char="0052"/>
            </w:r>
            <w:r>
              <w:rPr>
                <w:rFonts w:hint="eastAsia"/>
              </w:rPr>
              <w:t xml:space="preserve">最终处置 </w:t>
            </w:r>
            <w:r>
              <w:rPr>
                <w:rFonts w:hint="eastAsia" w:ascii="Wingdings" w:hAnsi="Wingdings"/>
              </w:rPr>
              <w:t>¨</w:t>
            </w:r>
            <w:r>
              <w:rPr>
                <w:rFonts w:hint="eastAsia"/>
              </w:rPr>
              <w:sym w:font="Wingdings 2" w:char="0052"/>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rPr>
              <w:t>¨</w:t>
            </w:r>
            <w:r>
              <w:rPr>
                <w:rFonts w:hint="eastAsia"/>
              </w:rPr>
              <w:sym w:font="Wingdings 2" w:char="0052"/>
            </w:r>
            <w:r>
              <w:rPr>
                <w:rFonts w:hint="eastAsia"/>
              </w:rPr>
              <w:t xml:space="preserve">进货检验 </w:t>
            </w:r>
            <w:r>
              <w:rPr>
                <w:rFonts w:hint="eastAsia" w:ascii="Wingdings" w:hAnsi="Wingdings"/>
              </w:rPr>
              <w:t>¨</w:t>
            </w:r>
            <w:r>
              <w:rPr>
                <w:rFonts w:hint="eastAsia"/>
              </w:rPr>
              <w:t xml:space="preserve">首件检验 </w:t>
            </w:r>
            <w:r>
              <w:rPr>
                <w:rFonts w:hint="eastAsia" w:ascii="Wingdings" w:hAnsi="Wingdings"/>
              </w:rPr>
              <w:t>¨</w:t>
            </w:r>
            <w:r>
              <w:rPr>
                <w:rFonts w:hint="eastAsia"/>
              </w:rPr>
              <w:sym w:font="Wingdings 2" w:char="0052"/>
            </w:r>
            <w:r>
              <w:rPr>
                <w:rFonts w:hint="eastAsia"/>
              </w:rPr>
              <w:t xml:space="preserve">过程检验 </w:t>
            </w:r>
            <w:r>
              <w:rPr>
                <w:rFonts w:hint="eastAsia" w:ascii="Wingdings" w:hAnsi="Wingdings"/>
              </w:rPr>
              <w:t>¨</w:t>
            </w:r>
            <w:r>
              <w:rPr>
                <w:rFonts w:hint="eastAsia"/>
              </w:rPr>
              <w:sym w:font="Wingdings 2" w:char="0052"/>
            </w:r>
            <w:r>
              <w:rPr>
                <w:rFonts w:hint="eastAsia"/>
              </w:rPr>
              <w:t xml:space="preserve">最终检验 </w:t>
            </w:r>
            <w:r>
              <w:rPr>
                <w:rFonts w:hint="eastAsia" w:ascii="Wingdings" w:hAnsi="Wingdings"/>
              </w:rPr>
              <w:t>¨</w:t>
            </w:r>
            <w:r>
              <w:rPr>
                <w:rFonts w:hint="eastAsia"/>
              </w:rPr>
              <w:t xml:space="preserve">型式检验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rPr>
              <w:t>¨</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sym w:font="Wingdings 2" w:char="0052"/>
            </w:r>
            <w:r>
              <w:rPr>
                <w:rFonts w:hint="eastAsia"/>
              </w:rPr>
              <w:t xml:space="preserve">顾客调查 </w:t>
            </w:r>
            <w:r>
              <w:rPr>
                <w:rFonts w:hint="eastAsia" w:ascii="Wingdings" w:hAnsi="Wingdings"/>
              </w:rPr>
              <w:t>¨</w:t>
            </w:r>
            <w:r>
              <w:rPr>
                <w:rFonts w:hint="eastAsia"/>
              </w:rPr>
              <w:sym w:font="Wingdings 2" w:char="0052"/>
            </w:r>
            <w:r>
              <w:rPr>
                <w:rFonts w:hint="eastAsia"/>
              </w:rPr>
              <w:t xml:space="preserve">顾客对交付产品或服务的反馈  </w:t>
            </w:r>
            <w:r>
              <w:rPr>
                <w:rFonts w:hint="eastAsia" w:ascii="Wingdings" w:hAnsi="Wingdings"/>
              </w:rPr>
              <w:t>¨</w:t>
            </w:r>
            <w:r>
              <w:rPr>
                <w:rFonts w:hint="eastAsia"/>
              </w:rPr>
              <w:t xml:space="preserve">顾客座谈 </w:t>
            </w:r>
            <w:r>
              <w:rPr>
                <w:rFonts w:hint="eastAsia" w:ascii="Wingdings" w:hAnsi="Wingdings"/>
              </w:rPr>
              <w:t>¨</w:t>
            </w:r>
            <w:r>
              <w:rPr>
                <w:rFonts w:hint="eastAsia"/>
              </w:rPr>
              <w:sym w:font="Wingdings 2" w:char="0052"/>
            </w:r>
            <w:r>
              <w:rPr>
                <w:rFonts w:hint="eastAsia"/>
              </w:rPr>
              <w:t xml:space="preserve">市场占有率分析 </w:t>
            </w:r>
            <w:r>
              <w:rPr>
                <w:rFonts w:hint="eastAsia" w:ascii="Wingdings" w:hAnsi="Wingdings"/>
              </w:rPr>
              <w:t>¨</w:t>
            </w:r>
            <w:r>
              <w:rPr>
                <w:rFonts w:hint="eastAsia"/>
              </w:rPr>
              <w:t xml:space="preserve">顾客赞扬 </w:t>
            </w: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lang w:val="en-US" w:eastAsia="zh-CN"/>
              </w:rPr>
              <w:t>2021</w:t>
            </w:r>
            <w:r>
              <w:rPr>
                <w:rFonts w:hint="eastAsia"/>
              </w:rPr>
              <w:t>年</w:t>
            </w:r>
            <w:r>
              <w:rPr>
                <w:rFonts w:hint="eastAsia"/>
                <w:u w:val="single"/>
                <w:lang w:val="en-US" w:eastAsia="zh-CN"/>
              </w:rPr>
              <w:t>4</w:t>
            </w:r>
            <w:r>
              <w:rPr>
                <w:rFonts w:hint="eastAsia"/>
              </w:rPr>
              <w:t>月</w:t>
            </w:r>
            <w:r>
              <w:rPr>
                <w:rFonts w:hint="eastAsia"/>
                <w:u w:val="single"/>
                <w:lang w:val="en-US" w:eastAsia="zh-CN"/>
              </w:rPr>
              <w:t>10</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lang w:val="en-US" w:eastAsia="zh-CN"/>
              </w:rPr>
              <w:t>4</w:t>
            </w:r>
            <w:r>
              <w:rPr>
                <w:rFonts w:hint="eastAsia"/>
                <w:u w:val="single"/>
              </w:rPr>
              <w:t xml:space="preserve"> </w:t>
            </w:r>
            <w:r>
              <w:rPr>
                <w:rFonts w:hint="eastAsia"/>
              </w:rPr>
              <w:t>月</w:t>
            </w:r>
            <w:r>
              <w:rPr>
                <w:rFonts w:hint="eastAsia"/>
                <w:u w:val="single"/>
                <w:lang w:val="en-US" w:eastAsia="zh-CN"/>
              </w:rPr>
              <w:t>13</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ascii="Wingdings" w:hAnsi="Wingdings"/>
              </w:rPr>
              <w:t>¨</w:t>
            </w:r>
            <w:r>
              <w:rPr>
                <w:rFonts w:hint="eastAsia"/>
              </w:rPr>
              <w:sym w:font="Wingdings 2" w:char="0052"/>
            </w:r>
            <w:r>
              <w:rPr>
                <w:rFonts w:hint="eastAsia"/>
              </w:rPr>
              <w:t xml:space="preserve">内审不符合项   </w:t>
            </w:r>
            <w:r>
              <w:rPr>
                <w:rFonts w:hint="eastAsia" w:ascii="Wingdings" w:hAnsi="Wingdings"/>
              </w:rPr>
              <w:t>¨</w:t>
            </w:r>
            <w:r>
              <w:rPr>
                <w:rFonts w:hint="eastAsia"/>
              </w:rPr>
              <w:sym w:font="Wingdings 2" w:char="0052"/>
            </w:r>
            <w:r>
              <w:rPr>
                <w:rFonts w:hint="eastAsia"/>
              </w:rPr>
              <w:t xml:space="preserve">外审不符合项  </w:t>
            </w:r>
            <w:r>
              <w:rPr>
                <w:rFonts w:hint="eastAsia" w:ascii="Wingdings" w:hAnsi="Wingdings"/>
              </w:rPr>
              <w:t>¨</w:t>
            </w:r>
            <w:r>
              <w:rPr>
                <w:rFonts w:hint="eastAsia"/>
              </w:rPr>
              <w:sym w:font="Wingdings 2" w:char="0052"/>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4</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pict>
        <v:shape id="_x0000_s4097" o:spid="_x0000_s4097" o:spt="202" type="#_x0000_t202" style="position:absolute;left:0pt;margin-left:399.35pt;margin-top:9.7pt;height:20.2pt;width:98.4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3EBE69D5"/>
    <w:multiLevelType w:val="singleLevel"/>
    <w:tmpl w:val="3EBE69D5"/>
    <w:lvl w:ilvl="0" w:tentative="0">
      <w:start w:val="1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6AF4544"/>
    <w:rsid w:val="1217376A"/>
    <w:rsid w:val="21771C78"/>
    <w:rsid w:val="2E9F7351"/>
    <w:rsid w:val="39282417"/>
    <w:rsid w:val="3DB7454F"/>
    <w:rsid w:val="443B7916"/>
    <w:rsid w:val="4EC5632E"/>
    <w:rsid w:val="59756E48"/>
    <w:rsid w:val="68396FD2"/>
    <w:rsid w:val="6B1903A1"/>
    <w:rsid w:val="6B8E53BE"/>
    <w:rsid w:val="7EEC55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9"/>
    <w:pPr>
      <w:keepNext/>
      <w:keepLines/>
      <w:spacing w:before="280" w:after="290" w:line="376" w:lineRule="auto"/>
      <w:outlineLvl w:val="3"/>
    </w:pPr>
    <w:rPr>
      <w:rFonts w:ascii="等线 Light" w:hAnsi="等线 Light" w:eastAsia="等线 Light" w:cs="Times New Roman"/>
      <w:b/>
      <w:bCs/>
      <w:sz w:val="28"/>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szCs w:val="24"/>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字符"/>
    <w:basedOn w:val="11"/>
    <w:link w:val="6"/>
    <w:qFormat/>
    <w:uiPriority w:val="99"/>
    <w:rPr>
      <w:rFonts w:ascii="Times New Roman" w:hAnsi="Times New Roman" w:eastAsia="宋体" w:cs="Times New Roman"/>
      <w:sz w:val="18"/>
      <w:szCs w:val="18"/>
    </w:rPr>
  </w:style>
  <w:style w:type="character" w:customStyle="1" w:styleId="16">
    <w:name w:val="页脚 字符"/>
    <w:basedOn w:val="11"/>
    <w:link w:val="5"/>
    <w:qFormat/>
    <w:uiPriority w:val="99"/>
    <w:rPr>
      <w:rFonts w:ascii="Times New Roman" w:hAnsi="Times New Roman" w:eastAsia="宋体" w:cs="Times New Roman"/>
      <w:sz w:val="18"/>
      <w:szCs w:val="18"/>
    </w:rPr>
  </w:style>
  <w:style w:type="character" w:customStyle="1" w:styleId="17">
    <w:name w:val="批注框文本 字符"/>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3777</Words>
  <Characters>21529</Characters>
  <Lines>179</Lines>
  <Paragraphs>50</Paragraphs>
  <TotalTime>2</TotalTime>
  <ScaleCrop>false</ScaleCrop>
  <LinksUpToDate>false</LinksUpToDate>
  <CharactersWithSpaces>25256</CharactersWithSpaces>
  <Application>WPS Office_11.1.0.9995_F1E327BC-269C-435d-A152-05C5408002CA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大漠孤烟</cp:lastModifiedBy>
  <cp:lastPrinted>2019-05-13T03:19:00Z</cp:lastPrinted>
  <dcterms:modified xsi:type="dcterms:W3CDTF">2021-09-06T03:53:56Z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2052-11.1.0.9995</vt:lpwstr>
  </property>
</Properties>
</file>