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Lines="50" w:line="240" w:lineRule="auto"/>
        <w:jc w:val="center"/>
        <w:rPr>
          <w:rFonts w:ascii="宋体"/>
          <w:b/>
          <w:sz w:val="18"/>
          <w:szCs w:val="18"/>
        </w:rPr>
      </w:pPr>
      <w:bookmarkStart w:id="9" w:name="_GoBack"/>
      <w:r>
        <w:rPr>
          <w:rFonts w:hint="eastAsia" w:ascii="宋体" w:hAnsi="宋体"/>
          <w:b/>
          <w:sz w:val="30"/>
          <w:szCs w:val="30"/>
        </w:rPr>
        <w:drawing>
          <wp:inline distT="0" distB="0" distL="114300" distR="114300">
            <wp:extent cx="5847715" cy="8977630"/>
            <wp:effectExtent l="0" t="0" r="4445" b="13970"/>
            <wp:docPr id="1" name="图片 1" descr="扫描全能王 2021-09-06 09.48_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扫描全能王 2021-09-06 09.48_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47715" cy="8977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9"/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rFonts w:ascii="宋体" w:hAnsi="宋体"/>
          <w:szCs w:val="21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</w:rPr>
        <w:t xml:space="preserve">EnMS </w:t>
      </w:r>
      <w:bookmarkStart w:id="5" w:name="F勾选"/>
      <w:r>
        <w:rPr>
          <w:rFonts w:hint="eastAsia"/>
          <w:b/>
          <w:sz w:val="22"/>
          <w:szCs w:val="22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>
      <w:pPr>
        <w:snapToGrid w:val="0"/>
        <w:spacing w:afterLines="50" w:line="320" w:lineRule="exact"/>
        <w:jc w:val="center"/>
        <w:rPr>
          <w:rFonts w:eastAsia="隶书"/>
          <w:b/>
          <w:sz w:val="22"/>
          <w:szCs w:val="22"/>
        </w:rPr>
      </w:pP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20"/>
        <w:gridCol w:w="1288"/>
        <w:gridCol w:w="1412"/>
        <w:gridCol w:w="1378"/>
        <w:gridCol w:w="322"/>
        <w:gridCol w:w="908"/>
        <w:gridCol w:w="199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198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sz w:val="21"/>
                <w:szCs w:val="21"/>
              </w:rPr>
              <w:t>河北友楂食品有限公司</w:t>
            </w:r>
            <w:bookmarkEnd w:id="7"/>
          </w:p>
        </w:tc>
        <w:tc>
          <w:tcPr>
            <w:tcW w:w="1230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996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t>03.08.02</w:t>
            </w:r>
            <w:bookmarkEnd w:id="8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408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邱玉峰</w:t>
            </w:r>
          </w:p>
        </w:tc>
        <w:tc>
          <w:tcPr>
            <w:tcW w:w="141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Q:</w:t>
            </w:r>
            <w:r>
              <w:t>03.08.02</w:t>
            </w:r>
          </w:p>
        </w:tc>
        <w:tc>
          <w:tcPr>
            <w:tcW w:w="12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99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办公室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20" w:type="dxa"/>
            <w:vAlign w:val="center"/>
          </w:tcPr>
          <w:p>
            <w:pPr>
              <w:snapToGrid w:val="0"/>
              <w:spacing w:line="360" w:lineRule="exact"/>
              <w:rPr>
                <w:b/>
                <w:sz w:val="20"/>
              </w:rPr>
            </w:pPr>
          </w:p>
        </w:tc>
        <w:tc>
          <w:tcPr>
            <w:tcW w:w="128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1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99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</w:tcPr>
          <w:p>
            <w:pPr>
              <w:snapToGrid w:val="0"/>
              <w:spacing w:line="280" w:lineRule="exact"/>
              <w:rPr>
                <w:snapToGrid w:val="0"/>
                <w:sz w:val="21"/>
                <w:szCs w:val="21"/>
              </w:rPr>
            </w:pPr>
            <w:r>
              <w:rPr>
                <w:rFonts w:hint="eastAsia"/>
                <w:snapToGrid w:val="0"/>
                <w:sz w:val="21"/>
                <w:szCs w:val="21"/>
              </w:rPr>
              <w:t>原材料验收</w:t>
            </w:r>
            <w:r>
              <w:rPr>
                <w:snapToGrid w:val="0"/>
                <w:sz w:val="21"/>
                <w:szCs w:val="21"/>
              </w:rPr>
              <w:t>—</w:t>
            </w:r>
            <w:r>
              <w:rPr>
                <w:rFonts w:hint="eastAsia"/>
                <w:snapToGrid w:val="0"/>
                <w:sz w:val="21"/>
                <w:szCs w:val="21"/>
              </w:rPr>
              <w:t>选果</w:t>
            </w:r>
            <w:r>
              <w:rPr>
                <w:snapToGrid w:val="0"/>
                <w:sz w:val="21"/>
                <w:szCs w:val="21"/>
              </w:rPr>
              <w:t>—</w:t>
            </w:r>
            <w:r>
              <w:rPr>
                <w:rFonts w:hint="eastAsia"/>
                <w:snapToGrid w:val="0"/>
                <w:sz w:val="21"/>
                <w:szCs w:val="21"/>
              </w:rPr>
              <w:t>洗果</w:t>
            </w:r>
            <w:r>
              <w:rPr>
                <w:snapToGrid w:val="0"/>
                <w:sz w:val="21"/>
                <w:szCs w:val="21"/>
              </w:rPr>
              <w:t>—</w:t>
            </w:r>
            <w:r>
              <w:rPr>
                <w:rFonts w:hint="eastAsia"/>
                <w:snapToGrid w:val="0"/>
                <w:sz w:val="21"/>
                <w:szCs w:val="21"/>
              </w:rPr>
              <w:t>配料</w:t>
            </w:r>
            <w:r>
              <w:rPr>
                <w:snapToGrid w:val="0"/>
                <w:sz w:val="21"/>
                <w:szCs w:val="21"/>
              </w:rPr>
              <w:t>—</w:t>
            </w:r>
            <w:r>
              <w:rPr>
                <w:rFonts w:hint="eastAsia"/>
                <w:snapToGrid w:val="0"/>
                <w:sz w:val="21"/>
                <w:szCs w:val="21"/>
              </w:rPr>
              <w:t>煮果</w:t>
            </w:r>
            <w:r>
              <w:rPr>
                <w:snapToGrid w:val="0"/>
                <w:sz w:val="21"/>
                <w:szCs w:val="21"/>
              </w:rPr>
              <w:t>—</w:t>
            </w:r>
            <w:r>
              <w:rPr>
                <w:rFonts w:hint="eastAsia"/>
                <w:snapToGrid w:val="0"/>
                <w:sz w:val="21"/>
                <w:szCs w:val="21"/>
              </w:rPr>
              <w:t>打浆搅拌</w:t>
            </w:r>
            <w:r>
              <w:rPr>
                <w:snapToGrid w:val="0"/>
                <w:sz w:val="21"/>
                <w:szCs w:val="21"/>
              </w:rPr>
              <w:t>—</w:t>
            </w:r>
            <w:r>
              <w:rPr>
                <w:rFonts w:hint="eastAsia"/>
                <w:snapToGrid w:val="0"/>
                <w:sz w:val="21"/>
                <w:szCs w:val="21"/>
              </w:rPr>
              <w:t>刮片</w:t>
            </w:r>
            <w:r>
              <w:rPr>
                <w:snapToGrid w:val="0"/>
                <w:sz w:val="21"/>
                <w:szCs w:val="21"/>
              </w:rPr>
              <w:t>—</w:t>
            </w:r>
            <w:r>
              <w:rPr>
                <w:rFonts w:hint="eastAsia"/>
                <w:snapToGrid w:val="0"/>
                <w:sz w:val="21"/>
                <w:szCs w:val="21"/>
              </w:rPr>
              <w:t>烘干</w:t>
            </w:r>
            <w:r>
              <w:rPr>
                <w:snapToGrid w:val="0"/>
                <w:sz w:val="21"/>
                <w:szCs w:val="21"/>
              </w:rPr>
              <w:t>—</w:t>
            </w:r>
            <w:r>
              <w:rPr>
                <w:rFonts w:hint="eastAsia"/>
                <w:snapToGrid w:val="0"/>
                <w:sz w:val="21"/>
                <w:szCs w:val="21"/>
              </w:rPr>
              <w:t>起片</w:t>
            </w:r>
            <w:r>
              <w:rPr>
                <w:snapToGrid w:val="0"/>
                <w:sz w:val="21"/>
                <w:szCs w:val="21"/>
              </w:rPr>
              <w:t>—</w:t>
            </w:r>
            <w:r>
              <w:rPr>
                <w:rFonts w:hint="eastAsia"/>
                <w:snapToGrid w:val="0"/>
                <w:sz w:val="21"/>
                <w:szCs w:val="21"/>
              </w:rPr>
              <w:t>切料---包装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7"/>
          </w:tcPr>
          <w:p>
            <w:pPr>
              <w:snapToGrid w:val="0"/>
              <w:spacing w:line="280" w:lineRule="exact"/>
              <w:ind w:firstLine="210" w:firstLineChars="100"/>
              <w:rPr>
                <w:b/>
                <w:sz w:val="20"/>
              </w:rPr>
            </w:pPr>
            <w:r>
              <w:rPr>
                <w:rFonts w:hint="eastAsia"/>
                <w:snapToGrid w:val="0"/>
                <w:sz w:val="21"/>
                <w:szCs w:val="21"/>
              </w:rPr>
              <w:t>从原辅料验收开始，原料果GH/T1159标准，农残、重金属、展青霉素分别符合GB2761、GB2762、GB2763标准；辅料食品添加剂附和相应标准；选果按规格不合格拒收。煮果温度90-100度20</w:t>
            </w:r>
            <w:r>
              <w:rPr>
                <w:snapToGrid w:val="0"/>
                <w:sz w:val="21"/>
                <w:szCs w:val="21"/>
              </w:rPr>
              <w:t>—</w:t>
            </w:r>
            <w:r>
              <w:rPr>
                <w:rFonts w:hint="eastAsia"/>
                <w:snapToGrid w:val="0"/>
                <w:sz w:val="21"/>
                <w:szCs w:val="21"/>
              </w:rPr>
              <w:t>40分钟；配料电子秤计量准确；食品添加剂使用品种用量符合GB2760标准要求；烘干架车烘干窑温度50-65度8-12小时；</w:t>
            </w:r>
            <w:r>
              <w:rPr>
                <w:snapToGrid w:val="0"/>
                <w:sz w:val="21"/>
                <w:szCs w:val="21"/>
              </w:rPr>
              <w:t>包装：切料案台电子秤高速枕式自动包装机微电脑自动包装机，内包消毒人员洗手更衣，允许短缺量符合《定量包装商品计量监督管理办法》的规定。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1.</w:t>
            </w:r>
            <w:r>
              <w:rPr>
                <w:b/>
                <w:sz w:val="18"/>
                <w:szCs w:val="18"/>
              </w:rPr>
              <w:t>食品卫生监控。食品安全防范及检测，符合标准要求。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18"/>
                <w:szCs w:val="18"/>
              </w:rPr>
              <w:t>2.</w:t>
            </w:r>
            <w:r>
              <w:rPr>
                <w:b/>
                <w:sz w:val="18"/>
                <w:szCs w:val="18"/>
              </w:rPr>
              <w:t>防火。配置灭火器等相关设备。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1.GB 14884-2016 《食品安全国家标准 蜜饯》；2. GB 2760-2014食品安全国家标准 食品添加剂使用标准；  3.GB 2762-2017 《食品安全国家标准 食品中污染物限量》； 4.GB 29921-2013 《食品安全国家标准 食品中致病菌限量》 ；5.GB/T 10782-2006 《蜜饯通则》 ；6.GB 14881-2013食品安全国家标准 食品生产通用卫生规范； 7.GB 4806.1-2016食品安全国家标准 食品接触材料及制品通用安全要求；  8.GB 4806.7-2016食品安全国家标准 食品接触用塑料材料及制品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内部质量检验。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408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3112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 期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2021.9.4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408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3112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 期</w:t>
            </w:r>
          </w:p>
        </w:tc>
        <w:tc>
          <w:tcPr>
            <w:tcW w:w="2904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2021.9.4</w:t>
            </w:r>
          </w:p>
        </w:tc>
      </w:tr>
    </w:tbl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sectPr>
      <w:headerReference r:id="rId3" w:type="default"/>
      <w:pgSz w:w="11906" w:h="16838"/>
      <w:pgMar w:top="1134" w:right="1077" w:bottom="1134" w:left="1077" w:header="454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_x0000_s4097" o:spid="_x0000_s4097" o:spt="202" type="#_x0000_t202" style="position:absolute;left:0pt;margin-left:348.4pt;margin-top:11.35pt;height:20.2pt;width:109.3pt;z-index:251657216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(05版)</w:t>
                </w:r>
              </w:p>
            </w:txbxContent>
          </v:textbox>
        </v:shape>
      </w:pict>
    </w:r>
    <w:r>
      <w:pict>
        <v:shape id="图片 24" o:spid="_x0000_s4098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  <w:rPr>
        <w:sz w:val="20"/>
      </w:rPr>
    </w:pPr>
    <w:r>
      <w:rPr>
        <w:rStyle w:val="10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3B69FA"/>
    <w:rsid w:val="001A41BC"/>
    <w:rsid w:val="001D46AB"/>
    <w:rsid w:val="0020794D"/>
    <w:rsid w:val="0021144C"/>
    <w:rsid w:val="00303C52"/>
    <w:rsid w:val="00384FAB"/>
    <w:rsid w:val="003B69FA"/>
    <w:rsid w:val="005F76FE"/>
    <w:rsid w:val="006E5ECF"/>
    <w:rsid w:val="006F6FCB"/>
    <w:rsid w:val="00710E06"/>
    <w:rsid w:val="0072181E"/>
    <w:rsid w:val="00736A3E"/>
    <w:rsid w:val="00753E9C"/>
    <w:rsid w:val="00757705"/>
    <w:rsid w:val="008B0C66"/>
    <w:rsid w:val="009F0D38"/>
    <w:rsid w:val="00A56B2F"/>
    <w:rsid w:val="00B32F99"/>
    <w:rsid w:val="00C40D9E"/>
    <w:rsid w:val="00CD2732"/>
    <w:rsid w:val="00D11B48"/>
    <w:rsid w:val="00DB6E5E"/>
    <w:rsid w:val="00F37D05"/>
    <w:rsid w:val="00FF4ECA"/>
    <w:rsid w:val="07430287"/>
    <w:rsid w:val="09724843"/>
    <w:rsid w:val="0B675B66"/>
    <w:rsid w:val="11AE510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1">
    <w:name w:val="Char Char11 Char Char"/>
    <w:basedOn w:val="1"/>
    <w:next w:val="1"/>
    <w:qFormat/>
    <w:uiPriority w:val="0"/>
    <w:pPr>
      <w:spacing w:after="0" w:line="360" w:lineRule="auto"/>
      <w:ind w:firstLine="200" w:firstLineChars="200"/>
    </w:pPr>
    <w:rPr>
      <w:rFonts w:ascii="宋体" w:hAnsi="宋体" w:cs="宋体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134</Words>
  <Characters>770</Characters>
  <Lines>6</Lines>
  <Paragraphs>1</Paragraphs>
  <TotalTime>58</TotalTime>
  <ScaleCrop>false</ScaleCrop>
  <LinksUpToDate>false</LinksUpToDate>
  <CharactersWithSpaces>903</CharactersWithSpaces>
  <Application>WPS Office_11.1.0.9995_F1E327BC-269C-435d-A152-05C5408002CA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大漠孤烟</cp:lastModifiedBy>
  <dcterms:modified xsi:type="dcterms:W3CDTF">2021-09-06T02:03:30Z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2052-11.1.0.9995</vt:lpwstr>
  </property>
</Properties>
</file>