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重庆富强华威环保工程有限公司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杨婷婷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>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000000" w:themeColor="text1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rPr>
                <w:rFonts w:hint="eastAsia" w:ascii="Times New Roman" w:hAnsi="宋体" w:eastAsia="宋体" w:cs="Times New Roman"/>
                <w:b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查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</w:rPr>
              <w:t>不能提供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</w:rPr>
              <w:t>8个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</w:rPr>
              <w:t>压力表及安全阀的有效校准证书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不符合ISO 9001:2015标准7.1.3条款：组织应确定 、提供并维护所需的基础设施，以运行过程，并获得合格产品和服务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2021年08月12日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2021年08月12日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2021年08月12日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396633"/>
    <w:rsid w:val="333639BF"/>
    <w:rsid w:val="395451B3"/>
    <w:rsid w:val="6E2B21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13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2021-08-18T14:04:04Z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