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14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成都千钟粟农业科技有限公司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四川省成都市新都区斑竹园街道大江社区7组151号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四川省成都市新都区斑竹园街道大江社区7组151号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18829841889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 w:ascii="宋体" w:hAnsi="宋体"/>
                <w:sz w:val="24"/>
                <w:szCs w:val="24"/>
              </w:rPr>
              <w:t>钟国仁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0845-2021-QEO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Q：鲜肉和果蔬的零售；许可范围内预包装食品（含冷藏冷冻食品）（米、面粉、面条、食用油、调味品、肉制品、乳制品、禽蛋、饮料）的销售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E：鲜肉和果蔬的零售；许可范围内预包装食品（含冷藏冷冻食品）（米、面粉、面条、食用油、调味品、肉制品、乳制品、禽蛋、饮料）的销售所涉及场所的相关环境管理活动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O：鲜肉和果蔬的零售；许可范围内预包装食品（含冷藏冷冻食品）（米、面粉、面条、食用油、调味品、肉制品、乳制品、禽蛋、饮料）的销售所涉及场所的相关职业健康安全管理活动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Q：29.07.09;29.14.01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E：29.07.09;29.14.01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O：29.07.09;29.14.01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2021年08月28日 上午至2021年08月28日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Q:29.07.09,29.14.01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E:29.07.09,29.14.01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O:29.07.09,29.14.01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李林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2019-N1QMS-1242345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2019-N1EMS-1242345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Q:29.07.09,29.14.01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E:29.07.09,29.14.01</w:t>
            </w:r>
          </w:p>
        </w:tc>
        <w:tc>
          <w:tcPr>
            <w:tcW w:w="1344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18281004560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34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44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344" w:type="dxa"/>
            <w:gridSpan w:val="4"/>
            <w:vAlign w:val="center"/>
          </w:tcPr>
          <w:p/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344" w:type="dxa"/>
            <w:gridSpan w:val="4"/>
            <w:vAlign w:val="center"/>
          </w:tcPr>
          <w:p/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106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35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106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35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2021年08月</w:t>
            </w:r>
            <w:r>
              <w:rPr>
                <w:rFonts w:hint="eastAsia"/>
                <w:b/>
                <w:sz w:val="20"/>
                <w:lang w:val="en-US" w:eastAsia="zh-CN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06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35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58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565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650" w:type="dxa"/>
            <w:gridSpan w:val="2"/>
            <w:vAlign w:val="center"/>
          </w:tcPr>
          <w:p>
            <w:pPr>
              <w:rPr>
                <w:rFonts w:ascii="宋体" w:hAnsi="宋体"/>
                <w:color w:val="auto"/>
                <w:sz w:val="18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杨珍全、陈伟、李林、余家龙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0-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0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992" w:type="dxa"/>
            <w:vMerge w:val="restart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管理层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含管代、安全事务代表）</w:t>
            </w:r>
          </w:p>
        </w:tc>
        <w:tc>
          <w:tcPr>
            <w:tcW w:w="565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QMS-2015 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总则；7.1.6组织知识；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7.4沟通；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7.5.1文件化信息总则；9.1.1监测、分析和评价总则；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9.3管理评审；10.1改进 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10.2不合格和纠正措施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10.3持续改进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EMS-2015 ：</w:t>
            </w:r>
          </w:p>
          <w:p>
            <w:pPr>
              <w:spacing w:line="300" w:lineRule="exact"/>
              <w:rPr>
                <w:rFonts w:hint="eastAsia"/>
                <w:color w:val="auto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7.5.1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文件化信息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总则；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9.1.1监测、分析和评估总则；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9.3管理评审；10.1改进 总则；10.3持续改进。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</w:tc>
        <w:tc>
          <w:tcPr>
            <w:tcW w:w="5658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ISO45001：2018：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5.4工作人员的协商和参与；6.1应对风险和机遇的措施；6.1.4措施的策划；6.2目标及其实现的策划；7.1资源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7.5.1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文件化信息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总则；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9.1监视、测量、分析和评价；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9.2内部审核；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</w:rPr>
              <w:t>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范围的确认，资质的确认，法律法规执行情况，重大质量事故，及顾客投诉和质量监督抽查情况，环境安全投诉，一阶段问题验证。</w:t>
            </w:r>
          </w:p>
        </w:tc>
        <w:tc>
          <w:tcPr>
            <w:tcW w:w="1077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  <w:lang w:val="en-US" w:eastAsia="zh-CN"/>
              </w:rPr>
              <w:t>行政部（含财务部）</w:t>
            </w:r>
          </w:p>
        </w:tc>
        <w:tc>
          <w:tcPr>
            <w:tcW w:w="5658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QMS-2015 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5.3岗位/职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责 /权限；6.2质量目标及其实现的策划；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7.1.2人员；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highlight w:val="none"/>
              </w:rPr>
              <w:t>7.2能力；7.3意识；7.5文件化信息；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2" w:type="dxa"/>
            <w:vMerge w:val="continue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658" w:type="dxa"/>
            <w:vAlign w:val="top"/>
          </w:tcPr>
          <w:p>
            <w:pPr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EMS-2015：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5.3组织的角色、职责和权限;；6.1.2环境因素；6.1.3合规义务</w:t>
            </w:r>
            <w:r>
              <w:rPr>
                <w:rFonts w:hint="eastAsia"/>
                <w:sz w:val="18"/>
                <w:szCs w:val="18"/>
                <w:lang w:eastAsia="zh-CN"/>
              </w:rPr>
              <w:t>；</w:t>
            </w:r>
            <w:r>
              <w:rPr>
                <w:rFonts w:hint="eastAsia"/>
                <w:sz w:val="18"/>
                <w:szCs w:val="18"/>
              </w:rPr>
              <w:t>6.2目标及其达成的策划；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/>
                <w:sz w:val="18"/>
                <w:szCs w:val="18"/>
              </w:rPr>
              <w:t>7.2能力；7.3意识；7.4沟通；7.5文件化信息；8.1运行策划和控制；8.2应急准备和响应；9.1监视、测量、分析与评估；9.1.2符合性评估；10.2不符合和纠正措施；10.3持续改进/EMS运行控制相关财务支出证据。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pStyle w:val="3"/>
              <w:rPr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 xml:space="preserve">ISO45001：2018：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杨珍全、余家龙（实习O）</w:t>
            </w:r>
          </w:p>
          <w:p>
            <w:pPr>
              <w:snapToGrid w:val="0"/>
              <w:spacing w:line="24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7.1资源;</w:t>
            </w:r>
            <w:r>
              <w:rPr>
                <w:rFonts w:hint="eastAsia"/>
                <w:sz w:val="18"/>
                <w:szCs w:val="18"/>
              </w:rPr>
              <w:t>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杨珍全、余家龙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Merge w:val="continue"/>
            <w:tcBorders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restart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color w:val="auto"/>
                <w:kern w:val="2"/>
                <w:sz w:val="21"/>
                <w:szCs w:val="21"/>
                <w:lang w:val="en-US" w:eastAsia="zh-CN" w:bidi="ar-SA"/>
              </w:rPr>
              <w:t>市场部</w:t>
            </w:r>
          </w:p>
        </w:tc>
        <w:tc>
          <w:tcPr>
            <w:tcW w:w="5658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QMS-2015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5.3岗位/职责 /权限；6.2质量目标及其实现的策划；7.1.3基础设施；7.1.4过程运行环境；7.1.5监视和测量设备；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val="en-US" w:eastAsia="zh-CN"/>
              </w:rPr>
              <w:t>8.1运行策划和控制；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</w:rPr>
              <w:t>8.2产品和服务的要求；8.3设计开发控制；8.4外部提供供方的控制；8.5.1生产和服务提供的控制；8.5.2标识和可追溯性；8.5.3顾客或外部供方的财产；8.5.4防护；8.5.5交付后的活动；8.5.6更改控制，8.6产品和服务放行；8.7不合格输出的控制；9.1.2顾客满意；</w:t>
            </w:r>
            <w:r>
              <w:rPr>
                <w:rFonts w:hint="eastAsia" w:ascii="宋体" w:hAnsi="宋体" w:eastAsia="宋体" w:cs="新宋体"/>
                <w:color w:val="auto"/>
                <w:sz w:val="18"/>
                <w:szCs w:val="18"/>
                <w:highlight w:val="none"/>
                <w:lang w:val="en-US" w:eastAsia="zh-CN"/>
              </w:rPr>
              <w:t>9.1.3分析和评价；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新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EMS-2015：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5.3组织的角色、职责和权限、6.2质量目标及其实现的策划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6.1.2环境因素；7.4沟通；8.1运行策划和控制；8.2应急准备和响应</w:t>
            </w:r>
          </w:p>
          <w:p>
            <w:pPr>
              <w:pStyle w:val="2"/>
              <w:rPr>
                <w:rFonts w:hint="eastAsia"/>
              </w:rPr>
            </w:pPr>
            <w:bookmarkStart w:id="33" w:name="_GoBack"/>
            <w:bookmarkEnd w:id="33"/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李林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Merge w:val="continue"/>
            <w:tcBorders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vMerge w:val="continue"/>
            <w:tcBorders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5658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ISO45001：2018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val="en-US" w:eastAsia="zh-CN"/>
              </w:rPr>
              <w:t>杨珍全、余家龙（实习O）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5.3组织的角色、职责和权限；6.2质量目标及其实现的策划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6.1.2危险源辨识和职业安全风险评价；7.4信息和沟通；8.1运行策划和控制；8.2应急准备和响应；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杨珍全、余家龙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0</w:t>
            </w:r>
          </w:p>
        </w:tc>
        <w:tc>
          <w:tcPr>
            <w:tcW w:w="6650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color w:val="auto"/>
                <w:sz w:val="21"/>
                <w:szCs w:val="21"/>
              </w:rPr>
              <w:t>末次会议</w:t>
            </w:r>
          </w:p>
        </w:tc>
        <w:tc>
          <w:tcPr>
            <w:tcW w:w="1077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杨珍全、陈伟、李林、余家龙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6AA59B2"/>
    <w:rsid w:val="6B862810"/>
    <w:rsid w:val="787838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7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2021-08-26T07:17:20Z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