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安徽鑫宏机械有限公司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生产工艺流程：工艺设计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模具制造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注蜡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修光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熔模组树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制壳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型壳干燥硬化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失蜡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型壳焙烧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熔炼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浇筑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清砂切割修磨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热处理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抛丸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机加工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焊接耐磨板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包装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发货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模具制造，注蜡，型壳干燥硬化，型壳焙烧，浇筑；特殊过程：熔炼，热处理，焊接对特殊过程编辑了《特殊(关键)过程确认单》，操作过程制定《作业指导书》、《操作规程》，提供《生产过程控制记录》对焊接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设计图纸，技术协议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7A557F"/>
    <w:rsid w:val="56F070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2021-08-13T01:19:59Z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034ED6B71B45496FB44FB27B4B6D908E</vt:lpwstr>
  </property>
</Properties>
</file>