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0032-2019-2021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106680</wp:posOffset>
            </wp:positionV>
            <wp:extent cx="379095" cy="291465"/>
            <wp:effectExtent l="0" t="0" r="1905" b="63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150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2021-08-14T02:39:49Z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37899E6B94EC482E826966DB5D28929D</vt:lpwstr>
  </property>
</Properties>
</file>