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0422-2020-QEO-2021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中方联合停车管理有限公司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中方联合停车管理有限公司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69" w:type="dxa"/>
            <w:vAlign w:val="center"/>
          </w:tcPr>
          <w:p>
            <w:r>
              <w:rPr>
                <w:rFonts w:hint="eastAsia"/>
              </w:rPr>
              <w:t>注册地址</w:t>
            </w:r>
          </w:p>
        </w:tc>
        <w:tc>
          <w:tcPr>
            <w:tcW w:w="5045" w:type="dxa"/>
            <w:gridSpan w:val="3"/>
            <w:vAlign w:val="top"/>
          </w:tcPr>
          <w:p>
            <w:r>
              <w:t>北京市朝阳区西坝河168号A01室</w:t>
            </w:r>
          </w:p>
        </w:tc>
        <w:tc>
          <w:tcPr>
            <w:tcW w:w="1242" w:type="dxa"/>
            <w:vMerge w:val="restart"/>
            <w:vAlign w:val="center"/>
          </w:tcPr>
          <w:p>
            <w:r>
              <w:rPr>
                <w:rFonts w:hint="eastAsia"/>
              </w:rPr>
              <w:t>邮编</w:t>
            </w:r>
          </w:p>
        </w:tc>
        <w:tc>
          <w:tcPr>
            <w:tcW w:w="1771" w:type="dxa"/>
            <w:vAlign w:val="top"/>
          </w:tcPr>
          <w:p>
            <w:r>
              <w:t>100028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北京市朝阳区慈云寺1号院3号楼1层106</w:t>
            </w:r>
          </w:p>
        </w:tc>
        <w:tc>
          <w:tcPr>
            <w:tcW w:w="1242" w:type="dxa"/>
            <w:vMerge w:val="continue"/>
            <w:vAlign w:val="center"/>
          </w:tcPr>
          <w:p/>
        </w:tc>
        <w:tc>
          <w:tcPr>
            <w:tcW w:w="1771" w:type="dxa"/>
            <w:vAlign w:val="top"/>
          </w:tcPr>
          <w:p>
            <w:r>
              <w:t>100028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郑月星</w:t>
            </w:r>
          </w:p>
        </w:tc>
        <w:tc>
          <w:tcPr>
            <w:tcW w:w="1313" w:type="dxa"/>
            <w:vAlign w:val="center"/>
          </w:tcPr>
          <w:p>
            <w:r>
              <w:rPr>
                <w:rFonts w:hint="eastAsia"/>
              </w:rPr>
              <w:t>电话.</w:t>
            </w:r>
          </w:p>
        </w:tc>
        <w:tc>
          <w:tcPr>
            <w:tcW w:w="2180" w:type="dxa"/>
            <w:vAlign w:val="center"/>
          </w:tcPr>
          <w:p>
            <w:r>
              <w:t>18515411736</w:t>
            </w:r>
          </w:p>
        </w:tc>
        <w:tc>
          <w:tcPr>
            <w:tcW w:w="1242" w:type="dxa"/>
            <w:vAlign w:val="center"/>
          </w:tcPr>
          <w:p>
            <w:r>
              <w:rPr>
                <w:rFonts w:hint="eastAsia"/>
              </w:rPr>
              <w:t>传真</w:t>
            </w:r>
          </w:p>
        </w:tc>
        <w:tc>
          <w:tcPr>
            <w:tcW w:w="1771" w:type="dxa"/>
            <w:vAlign w:val="top"/>
          </w:tcPr>
          <w:p>
            <w:bookmarkStart w:id="5" w:name="联系人传真"/>
            <w:bookmarkEnd w:id="5"/>
            <w:r>
              <w:t>010-86111666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佘丽花</w:t>
            </w:r>
          </w:p>
        </w:tc>
        <w:tc>
          <w:tcPr>
            <w:tcW w:w="1313" w:type="dxa"/>
            <w:vAlign w:val="center"/>
          </w:tcPr>
          <w:p>
            <w:r>
              <w:rPr>
                <w:rFonts w:hint="eastAsia"/>
              </w:rPr>
              <w:t>管理者代表</w:t>
            </w:r>
          </w:p>
        </w:tc>
        <w:tc>
          <w:tcPr>
            <w:tcW w:w="2180" w:type="dxa"/>
            <w:vAlign w:val="top"/>
          </w:tcPr>
          <w:p>
            <w:r>
              <w:t>方科</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tc>
        <w:tc>
          <w:tcPr>
            <w:tcW w:w="8058" w:type="dxa"/>
            <w:gridSpan w:val="5"/>
            <w:shd w:val="clear" w:color="auto" w:fill="auto"/>
            <w:vAlign w:val="top"/>
          </w:tcPr>
          <w:p>
            <w:pPr>
              <w:rPr>
                <w:rFonts w:hint="eastAsia" w:ascii="宋体" w:hAnsi="宋体" w:eastAsia="宋体" w:cs="Times New Roman"/>
                <w:b w:val="0"/>
                <w:bCs w:val="0"/>
                <w:color w:val="auto"/>
                <w:spacing w:val="10"/>
                <w:kern w:val="2"/>
                <w:sz w:val="24"/>
                <w:szCs w:val="22"/>
                <w:lang w:val="en-US" w:eastAsia="zh-CN" w:bidi="ar-SA"/>
              </w:rPr>
            </w:pPr>
            <w:r>
              <w:drawing>
                <wp:inline distT="0" distB="0" distL="114300" distR="114300">
                  <wp:extent cx="3079750" cy="3624580"/>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079750" cy="3624580"/>
                          </a:xfrm>
                          <a:prstGeom prst="rect">
                            <a:avLst/>
                          </a:prstGeom>
                          <a:noFill/>
                          <a:ln>
                            <a:noFill/>
                          </a:ln>
                        </pic:spPr>
                      </pic:pic>
                    </a:graphicData>
                  </a:graphic>
                </wp:inline>
              </w:drawing>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2021年08月11日 上午至2021年08月11日 下午</w:t>
            </w:r>
            <w:bookmarkEnd w:id="6"/>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r>
              <w:rPr>
                <w:rFonts w:hint="eastAsia"/>
              </w:rPr>
              <w:t>一</w:t>
            </w:r>
            <w:bookmarkEnd w:id="17"/>
            <w:r>
              <w:rPr>
                <w:rFonts w:hint="eastAsia"/>
              </w:rPr>
              <w:t xml:space="preserve"> 次监督审核  </w:t>
            </w:r>
            <w:bookmarkStart w:id="18" w:name="再认证勾选"/>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Q：机动车公共停车场管理服务</w:t>
            </w:r>
          </w:p>
          <w:p>
            <w:pPr>
              <w:rPr>
                <w:rFonts w:hint="eastAsia"/>
              </w:rPr>
            </w:pPr>
            <w:r>
              <w:rPr>
                <w:rFonts w:hint="eastAsia"/>
              </w:rPr>
              <w:t>E：机动车公共停车场管理服务及相关环境管理活动</w:t>
            </w:r>
          </w:p>
          <w:p>
            <w:pPr>
              <w:rPr>
                <w:rFonts w:hint="eastAsia"/>
              </w:rPr>
            </w:pPr>
            <w:r>
              <w:rPr>
                <w:rFonts w:hint="eastAsia"/>
              </w:rPr>
              <w:t>O：机动车公共停车场管理服务及相关职业健康安全管理活动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Q：35.21.03</w:t>
            </w:r>
          </w:p>
          <w:p>
            <w:r>
              <w:t>E：35.21.03</w:t>
            </w:r>
          </w:p>
          <w:p>
            <w: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rPr>
              <w:t>物业管理；</w:t>
            </w:r>
            <w:r>
              <w:rPr>
                <w:rFonts w:ascii="宋体" w:hAnsi="宋体" w:cs="宋体"/>
                <w:color w:val="000000"/>
                <w:kern w:val="0"/>
                <w:szCs w:val="21"/>
              </w:rPr>
              <w:t>机动车公共停车场管理服务</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w:t>
            </w:r>
            <w:r>
              <w:rPr>
                <w:rFonts w:hint="eastAsia"/>
                <w:lang w:val="en-US" w:eastAsia="zh-CN"/>
              </w:rPr>
              <w:t>20</w:t>
            </w:r>
            <w:r>
              <w:rPr>
                <w:rFonts w:hint="eastAsia"/>
              </w:rPr>
              <w:t>年</w:t>
            </w:r>
            <w:r>
              <w:rPr>
                <w:rFonts w:hint="eastAsia"/>
                <w:lang w:val="en-US" w:eastAsia="zh-CN"/>
              </w:rPr>
              <w:t>3</w:t>
            </w:r>
            <w:r>
              <w:rPr>
                <w:rFonts w:hint="eastAsia"/>
              </w:rPr>
              <w:t>月10日</w:t>
            </w:r>
          </w:p>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 xml:space="preserve"> </w:t>
            </w:r>
            <w:r>
              <w:rPr>
                <w:rFonts w:hint="eastAsia"/>
              </w:rPr>
              <w:t>2021-04-14</w:t>
            </w:r>
            <w:r>
              <w:rPr>
                <w:rFonts w:hint="default"/>
              </w:rPr>
              <w:t>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2023.8.19</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bookmarkStart w:id="20" w:name="注册地址"/>
            <w:r>
              <w:rPr>
                <w:rFonts w:hint="eastAsia" w:ascii="宋体" w:hAnsi="宋体" w:cs="宋体"/>
                <w:color w:val="000000"/>
                <w:kern w:val="0"/>
                <w:szCs w:val="21"/>
              </w:rPr>
              <w:t>北京市朝阳区西坝河168号A01室</w:t>
            </w:r>
            <w:bookmarkEnd w:id="20"/>
          </w:p>
        </w:tc>
        <w:tc>
          <w:tcPr>
            <w:tcW w:w="1534" w:type="dxa"/>
            <w:vAlign w:val="top"/>
          </w:tcPr>
          <w:p>
            <w:pPr>
              <w:rPr>
                <w:rFonts w:hint="eastAsia" w:eastAsia="宋体"/>
                <w:lang w:val="en-US" w:eastAsia="zh-CN"/>
              </w:rPr>
            </w:pPr>
            <w:r>
              <w:rPr>
                <w:rFonts w:hint="eastAsia"/>
                <w:color w:val="000000"/>
                <w:lang w:val="en-US" w:eastAsia="zh-CN"/>
              </w:rPr>
              <w:t>慈云寺1号院</w:t>
            </w:r>
          </w:p>
        </w:tc>
        <w:tc>
          <w:tcPr>
            <w:tcW w:w="958" w:type="dxa"/>
            <w:vAlign w:val="center"/>
          </w:tcPr>
          <w:p>
            <w:pPr>
              <w:rPr>
                <w:rFonts w:hint="default" w:eastAsia="宋体"/>
                <w:lang w:val="en-US" w:eastAsia="zh-CN"/>
              </w:rPr>
            </w:pPr>
            <w:r>
              <w:rPr>
                <w:rFonts w:hint="eastAsia"/>
                <w:lang w:val="en-US" w:eastAsia="zh-CN"/>
              </w:rPr>
              <w:t>10人</w:t>
            </w:r>
          </w:p>
        </w:tc>
        <w:tc>
          <w:tcPr>
            <w:tcW w:w="1917" w:type="dxa"/>
            <w:vAlign w:val="center"/>
          </w:tcPr>
          <w:p>
            <w:pPr>
              <w:rPr>
                <w:rFonts w:hint="eastAsia" w:eastAsia="宋体"/>
                <w:lang w:val="en-US" w:eastAsia="zh-CN"/>
              </w:rPr>
            </w:pPr>
            <w:r>
              <w:rPr>
                <w:rFonts w:ascii="宋体" w:hAnsi="宋体" w:cs="宋体"/>
                <w:color w:val="000000"/>
                <w:kern w:val="0"/>
                <w:szCs w:val="21"/>
              </w:rPr>
              <w:t>机动车公共停车场管理服务</w:t>
            </w:r>
          </w:p>
        </w:tc>
        <w:tc>
          <w:tcPr>
            <w:tcW w:w="1901" w:type="dxa"/>
            <w:vAlign w:val="center"/>
          </w:tcPr>
          <w:p>
            <w:pPr>
              <w:rPr>
                <w:lang w:eastAsia="ja-JP"/>
              </w:rPr>
            </w:pPr>
            <w:bookmarkStart w:id="21" w:name="审核依据"/>
            <w:r>
              <w:rPr>
                <w:rFonts w:hint="eastAsia" w:ascii="宋体" w:hAnsi="宋体"/>
                <w:snapToGrid w:val="0"/>
                <w:color w:val="000000"/>
                <w:kern w:val="0"/>
                <w:sz w:val="18"/>
                <w:szCs w:val="21"/>
              </w:rPr>
              <w:t>Q：GB/T19001-2016/ISO9001:2015,E：GB/T 24001-2016/ISO14001:2015,O：GB/T45001-2020 / ISO45001：2018</w:t>
            </w:r>
            <w:bookmarkEnd w:id="21"/>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E:35.21.03</w:t>
            </w:r>
          </w:p>
          <w:p>
            <w:pPr>
              <w:rPr>
                <w:rFonts w:ascii="Times New Roman" w:hAnsi="Times New Roman" w:eastAsia="宋体" w:cs="Times New Roman"/>
                <w:kern w:val="2"/>
                <w:sz w:val="21"/>
                <w:szCs w:val="24"/>
                <w:lang w:val="en-US" w:eastAsia="zh-CN" w:bidi="ar-SA"/>
              </w:rPr>
            </w:pPr>
            <w: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E:35.21.03</w:t>
            </w:r>
          </w:p>
          <w:p>
            <w:pPr>
              <w:rPr>
                <w:rFonts w:ascii="Times New Roman" w:hAnsi="Times New Roman" w:eastAsia="宋体" w:cs="Times New Roman"/>
                <w:kern w:val="2"/>
                <w:sz w:val="21"/>
                <w:szCs w:val="24"/>
                <w:lang w:val="en-US" w:eastAsia="zh-CN" w:bidi="ar-SA"/>
              </w:rPr>
            </w:pPr>
            <w: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r>
              <w:t>E:35.21.03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王亚伟</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ISC-JSZJ-139</w:t>
            </w:r>
          </w:p>
          <w:p>
            <w:r>
              <w:t>ISC-JSZJ-139</w:t>
            </w:r>
          </w:p>
          <w:p>
            <w:r>
              <w:t>ISC-JSZJ-139</w:t>
            </w:r>
          </w:p>
          <w:p>
            <w:pPr>
              <w:rPr>
                <w:rFonts w:ascii="Times New Roman" w:hAnsi="Times New Roman" w:eastAsia="宋体" w:cs="Times New Roman"/>
                <w:kern w:val="2"/>
                <w:sz w:val="21"/>
                <w:szCs w:val="24"/>
                <w:lang w:val="en-US" w:eastAsia="zh-CN" w:bidi="ar-SA"/>
              </w:rPr>
            </w:pPr>
            <w:r>
              <w:t>北京实圣达停车场管理有限公司</w:t>
            </w:r>
          </w:p>
        </w:tc>
        <w:tc>
          <w:tcPr>
            <w:tcW w:w="2179" w:type="dxa"/>
            <w:vAlign w:val="center"/>
          </w:tcPr>
          <w:p>
            <w:r>
              <w:t>Q:35.21.03</w:t>
            </w:r>
          </w:p>
          <w:p>
            <w:r>
              <w:t>E:35.21.03</w:t>
            </w:r>
          </w:p>
          <w:p>
            <w:pPr>
              <w:rPr>
                <w:rFonts w:ascii="Times New Roman" w:hAnsi="Times New Roman" w:eastAsia="宋体" w:cs="Times New Roman"/>
                <w:kern w:val="2"/>
                <w:sz w:val="21"/>
                <w:szCs w:val="24"/>
                <w:lang w:val="en-US" w:eastAsia="zh-CN" w:bidi="ar-SA"/>
              </w:rPr>
            </w:pPr>
            <w: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color w:val="000000"/>
                <w:lang w:val="en-US" w:eastAsia="zh-CN"/>
              </w:rPr>
              <w:t>慈云寺1号院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color w:val="000000"/>
                <w:lang w:val="en-US" w:eastAsia="zh-CN"/>
              </w:rPr>
              <w:t>慈云寺1号院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cs="Times New Roman"/>
                <w:lang w:val="en-US" w:eastAsia="zh-CN"/>
              </w:rPr>
              <w:t>办公室</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FF0000"/>
              </w:rPr>
            </w:pPr>
            <w:r>
              <w:rPr>
                <w:rFonts w:hint="eastAsia"/>
                <w:color w:val="FF0000"/>
              </w:rPr>
              <w:t>审核组长签字</w:t>
            </w:r>
          </w:p>
        </w:tc>
        <w:tc>
          <w:tcPr>
            <w:tcW w:w="2764" w:type="dxa"/>
            <w:tcMar>
              <w:left w:w="113" w:type="dxa"/>
            </w:tcMar>
          </w:tcPr>
          <w:p>
            <w:pPr>
              <w:rPr>
                <w:color w:val="FF0000"/>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7"/>
                          <a:stretch>
                            <a:fillRect/>
                          </a:stretch>
                        </pic:blipFill>
                        <pic:spPr>
                          <a:xfrm>
                            <a:off x="0" y="0"/>
                            <a:ext cx="847725" cy="368300"/>
                          </a:xfrm>
                          <a:prstGeom prst="rect">
                            <a:avLst/>
                          </a:prstGeom>
                          <a:noFill/>
                          <a:ln>
                            <a:noFill/>
                          </a:ln>
                        </pic:spPr>
                      </pic:pic>
                    </a:graphicData>
                  </a:graphic>
                </wp:inline>
              </w:drawing>
            </w:r>
          </w:p>
          <w:p>
            <w:pPr>
              <w:rPr>
                <w:color w:val="FF0000"/>
              </w:rPr>
            </w:pPr>
          </w:p>
        </w:tc>
        <w:tc>
          <w:tcPr>
            <w:tcW w:w="2764" w:type="dxa"/>
            <w:tcMar>
              <w:left w:w="113" w:type="dxa"/>
            </w:tcMar>
          </w:tcPr>
          <w:p>
            <w:pPr>
              <w:rPr>
                <w:color w:val="FF0000"/>
              </w:rPr>
            </w:pPr>
            <w:r>
              <w:rPr>
                <w:rFonts w:hint="eastAsia"/>
                <w:color w:val="FF0000"/>
              </w:rPr>
              <w:t>日期</w:t>
            </w:r>
          </w:p>
        </w:tc>
        <w:tc>
          <w:tcPr>
            <w:tcW w:w="2766" w:type="dxa"/>
            <w:tcMar>
              <w:left w:w="113" w:type="dxa"/>
            </w:tcMar>
            <w:vAlign w:val="center"/>
          </w:tcPr>
          <w:p>
            <w:pPr>
              <w:rPr>
                <w:rFonts w:hint="default" w:ascii="宋体" w:eastAsia="宋体"/>
                <w:b/>
                <w:color w:val="FF0000"/>
                <w:szCs w:val="21"/>
                <w:lang w:val="en-US" w:eastAsia="zh-CN"/>
              </w:rPr>
            </w:pPr>
            <w:r>
              <w:rPr>
                <w:rFonts w:hint="eastAsia" w:ascii="宋体"/>
                <w:b/>
                <w:color w:val="FF0000"/>
                <w:szCs w:val="21"/>
                <w:lang w:val="en-US" w:eastAsia="zh-CN"/>
              </w:rPr>
              <w:t>2021.8.11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rPr>
                <w:rFonts w:hint="eastAsia"/>
              </w:rPr>
            </w:pPr>
            <w:r>
              <w:rPr>
                <w:rFonts w:hint="eastAsia"/>
              </w:rPr>
              <w:t>Q：</w:t>
            </w:r>
            <w:r>
              <w:rPr>
                <w:sz w:val="20"/>
              </w:rPr>
              <w:t>机动车公共停车场管理服务</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r>
              <w:rPr>
                <w:rFonts w:hint="eastAsia"/>
                <w:lang w:val="en-US" w:eastAsia="zh-CN"/>
              </w:rPr>
              <w:t>8.3条款不适用：理由：</w:t>
            </w:r>
            <w:r>
              <w:rPr>
                <w:rFonts w:hint="eastAsia" w:ascii="宋体" w:hAnsi="宋体"/>
                <w:color w:val="000000" w:themeColor="text1"/>
                <w:sz w:val="21"/>
                <w:szCs w:val="21"/>
                <w:lang w:val="en-US" w:eastAsia="zh-CN"/>
              </w:rPr>
              <w:t>因机动车停车管理</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Theme="minorEastAsia" w:hAnsiTheme="minorEastAsia" w:eastAsiaTheme="minorEastAsia"/>
                <w:szCs w:val="21"/>
              </w:rPr>
            </w:pPr>
            <w:r>
              <w:rPr>
                <w:rFonts w:hint="eastAsia" w:asciiTheme="minorEastAsia" w:hAnsiTheme="minorEastAsia" w:eastAsiaTheme="minorEastAsia"/>
                <w:szCs w:val="21"/>
              </w:rPr>
              <w:t>诚信务实服务，追求顾客满意；遵守法律法规，提高环境意识；关爱员工健康，预防安全为主；永远追求卓越，不断持续改进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服务风险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人员的服务意识</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服务质量合格率100%</w:t>
                  </w:r>
                </w:p>
              </w:tc>
              <w:tc>
                <w:tcPr>
                  <w:tcW w:w="3136" w:type="dxa"/>
                  <w:shd w:val="clear" w:color="auto" w:fill="auto"/>
                  <w:vAlign w:val="center"/>
                </w:tcPr>
                <w:p>
                  <w:pPr>
                    <w:shd w:val="clear" w:color="auto" w:fill="C7DAF1" w:themeFill="text2" w:themeFillTint="32"/>
                    <w:rPr>
                      <w:lang w:val="en-GB"/>
                    </w:rPr>
                  </w:pPr>
                  <w:r>
                    <w:rPr>
                      <w:rFonts w:hint="eastAsia"/>
                      <w:lang w:val="en-US" w:eastAsia="zh-CN"/>
                    </w:rPr>
                    <w:t>服务的合格数量</w:t>
                  </w:r>
                  <w:r>
                    <w:rPr>
                      <w:rFonts w:hint="eastAsia"/>
                      <w:lang w:val="en-GB"/>
                    </w:rPr>
                    <w:t>/</w:t>
                  </w:r>
                  <w:r>
                    <w:rPr>
                      <w:rFonts w:hint="eastAsia"/>
                      <w:lang w:val="en-US" w:eastAsia="zh-CN"/>
                    </w:rPr>
                    <w:t>服务</w:t>
                  </w:r>
                  <w:r>
                    <w:rPr>
                      <w:rFonts w:hint="eastAsia"/>
                      <w:lang w:val="en-GB"/>
                    </w:rPr>
                    <w:t>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rPr>
                    <w:t>经营管理部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市场及公关部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129</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none"/>
              </w:rPr>
              <w:t xml:space="preserve"> </w:t>
            </w:r>
            <w:r>
              <w:rPr>
                <w:rFonts w:hint="eastAsia" w:asciiTheme="minorEastAsia" w:hAnsiTheme="minorEastAsia" w:eastAsiaTheme="minorEastAsia" w:cstheme="minorEastAsia"/>
                <w:bCs w:val="0"/>
                <w:spacing w:val="0"/>
                <w:kern w:val="2"/>
                <w:sz w:val="21"/>
                <w:szCs w:val="21"/>
                <w:lang w:val="en-US" w:eastAsia="zh-CN" w:bidi="ar-SA"/>
              </w:rPr>
              <w:t>智能道闸、智能系统、监控系统、洗地机、照明设备设施</w:t>
            </w:r>
            <w:r>
              <w:rPr>
                <w:rFonts w:hint="eastAsia" w:ascii="宋体" w:hAnsi="宋体"/>
                <w:color w:val="auto"/>
                <w:spacing w:val="-10"/>
                <w:sz w:val="20"/>
                <w:szCs w:val="20"/>
                <w:lang w:val="en-US" w:eastAsia="zh-CN"/>
              </w:rPr>
              <w:t>等</w:t>
            </w:r>
            <w:r>
              <w:rPr>
                <w:rFonts w:hint="eastAsia" w:ascii="宋体" w:hAnsi="宋体"/>
                <w:color w:val="auto"/>
                <w:spacing w:val="-10"/>
                <w:sz w:val="20"/>
                <w:szCs w:val="20"/>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rPr>
                <w:rFonts w:hint="eastAsia"/>
              </w:rPr>
            </w:pPr>
            <w:r>
              <w:rPr>
                <w:rFonts w:hint="eastAsia"/>
              </w:rPr>
              <w:t>计量器具的</w:t>
            </w:r>
            <w:r>
              <w:t>测量溯源</w:t>
            </w:r>
            <w:r>
              <w:rPr>
                <w:rFonts w:hint="eastAsia"/>
              </w:rPr>
              <w:t xml:space="preserve">方法：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sz w:val="20"/>
                    </w:rPr>
                    <w:t>机动车公共停车场管理服务</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服务合同评审、服务质量、顾客回访、售服务满意度等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lang w:val="en-US" w:eastAsia="zh-CN"/>
              </w:rPr>
              <w:t>回访或顾客满意度调查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color w:val="0000FF"/>
                <w:lang w:val="en-US" w:eastAsia="zh-CN"/>
              </w:rPr>
              <w:t>不适用</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 xml:space="preserve">组织在适当阶段实施策划的安排，以验证产品和服务的要求已得到满足。 </w:t>
            </w:r>
            <w:r>
              <w:rPr>
                <w:rFonts w:hint="eastAsia"/>
                <w:color w:val="0000FF"/>
                <w:lang w:val="en-US" w:eastAsia="zh-CN"/>
              </w:rPr>
              <w:t>不适用</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组织确保对不符合要求的输出进行识别和控制，以防止非预期的使用或交付。</w:t>
            </w:r>
            <w:r>
              <w:rPr>
                <w:rFonts w:hint="eastAsia"/>
                <w:color w:val="0000FF"/>
                <w:lang w:val="en-US" w:eastAsia="zh-CN"/>
              </w:rPr>
              <w:t>不适用</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default" w:eastAsia="宋体"/>
                <w:lang w:val="en-US" w:eastAsia="zh-CN"/>
              </w:rPr>
            </w:pPr>
            <w:r>
              <w:rPr>
                <w:rFonts w:hint="eastAsia"/>
                <w:lang w:val="en-US" w:eastAsia="zh-CN"/>
              </w:rPr>
              <w:t>临时场所：</w:t>
            </w:r>
            <w:r>
              <w:rPr>
                <w:rFonts w:hint="eastAsia"/>
                <w:color w:val="000000"/>
              </w:rPr>
              <w:t>慈云寺1号院</w:t>
            </w:r>
            <w:r>
              <w:rPr>
                <w:rFonts w:hint="eastAsia"/>
                <w:color w:val="000000"/>
              </w:rPr>
              <w:tab/>
            </w:r>
            <w:r>
              <w:rPr>
                <w:rFonts w:hint="eastAsia"/>
                <w:color w:val="000000"/>
              </w:rPr>
              <w:t>10人</w:t>
            </w:r>
            <w:r>
              <w:rPr>
                <w:rFonts w:hint="eastAsia"/>
                <w:color w:val="000000"/>
              </w:rPr>
              <w:tab/>
            </w:r>
            <w:r>
              <w:rPr>
                <w:rFonts w:hint="eastAsia"/>
                <w:color w:val="000000"/>
              </w:rPr>
              <w:t>机动车公共停车场管理服务</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w:t>
            </w:r>
            <w:r>
              <w:rPr>
                <w:sz w:val="20"/>
              </w:rPr>
              <w:t>机动车公共停车场管理服务及相关环境管理活动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szCs w:val="21"/>
                <w:u w:val="single"/>
              </w:rPr>
            </w:pPr>
            <w:r>
              <w:rPr>
                <w:rFonts w:hint="eastAsia"/>
              </w:rPr>
              <w:t>最高管理者制定了文件化的管理体系方针：</w:t>
            </w:r>
            <w:r>
              <w:rPr>
                <w:rFonts w:hint="eastAsia" w:asciiTheme="minorEastAsia" w:hAnsiTheme="minorEastAsia" w:eastAsiaTheme="minorEastAsia"/>
                <w:szCs w:val="21"/>
              </w:rPr>
              <w:t>诚信务实服务，追求顾客满意；遵守法律法规，提高环境意识；关爱员工健康，预防安全为主；永远追求卓越，不断持续改进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固体废弃物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lang w:val="en-US" w:eastAsia="zh-CN"/>
                    </w:rPr>
                  </w:pPr>
                </w:p>
              </w:tc>
              <w:tc>
                <w:tcPr>
                  <w:tcW w:w="3965" w:type="dxa"/>
                </w:tcPr>
                <w:p>
                  <w:pPr>
                    <w:shd w:val="clear" w:color="auto" w:fill="EBF1DE" w:themeFill="accent3" w:themeFillTint="32"/>
                    <w:rPr>
                      <w:rFonts w:hint="default" w:eastAsia="宋体"/>
                      <w:lang w:val="en-US" w:eastAsia="zh-CN"/>
                    </w:rPr>
                  </w:pPr>
                  <w:r>
                    <w:rPr>
                      <w:rFonts w:hint="eastAsia" w:ascii="宋体" w:hAnsi="宋体"/>
                      <w:lang w:val="en-US" w:eastAsia="zh-CN"/>
                    </w:rPr>
                    <w:t>固废分类收集处理、环境卫生保持干净、定期清扫不污染环境、应急演练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125</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szCs w:val="22"/>
              </w:rPr>
              <w:t>智能道闸、智能系统、监控系统、洗地机、照明设备设施</w:t>
            </w:r>
            <w:r>
              <w:rPr>
                <w:rFonts w:hint="eastAsia" w:ascii="宋体" w:hAnsi="宋体"/>
                <w:color w:val="auto"/>
                <w:spacing w:val="-10"/>
                <w:sz w:val="20"/>
                <w:szCs w:val="20"/>
                <w:lang w:val="en-US" w:eastAsia="zh-CN"/>
              </w:rPr>
              <w:t>等</w:t>
            </w:r>
            <w:r>
              <w:rPr>
                <w:rFonts w:hint="eastAsia" w:ascii="宋体" w:hAnsi="宋体"/>
                <w:color w:val="auto"/>
                <w:spacing w:val="-10"/>
                <w:sz w:val="20"/>
                <w:szCs w:val="20"/>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计量器具的</w:t>
            </w:r>
            <w:r>
              <w:t>测量溯源</w:t>
            </w:r>
            <w:r>
              <w:rPr>
                <w:rFonts w:hint="eastAsia"/>
              </w:rPr>
              <w:t xml:space="preserve">方法： </w:t>
            </w:r>
            <w:r>
              <w:rPr>
                <w:rFonts w:hint="eastAsia"/>
                <w:color w:val="0000FF"/>
              </w:rPr>
              <w:t xml:space="preserve"> </w:t>
            </w:r>
            <w:r>
              <w:rPr>
                <w:rFonts w:hint="eastAsia"/>
                <w:color w:val="0000FF"/>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汽车尾气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汽车噪声</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2021年6月10日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rPr>
            </w:pPr>
          </w:p>
          <w:p>
            <w:pPr>
              <w:shd w:val="clear" w:color="auto" w:fill="EBF1DE" w:themeFill="accent3" w:themeFillTint="32"/>
            </w:pPr>
            <w:r>
              <w:rPr>
                <w:rFonts w:hint="eastAsia"/>
                <w:lang w:val="en-US" w:eastAsia="zh-CN"/>
              </w:rPr>
              <w:t>临时场所：</w:t>
            </w:r>
            <w:r>
              <w:rPr>
                <w:rFonts w:hint="eastAsia"/>
              </w:rPr>
              <w:tab/>
            </w:r>
            <w:r>
              <w:rPr>
                <w:rFonts w:hint="eastAsia"/>
              </w:rPr>
              <w:t>慈云寺1号院</w:t>
            </w:r>
            <w:r>
              <w:rPr>
                <w:rFonts w:hint="eastAsia"/>
              </w:rPr>
              <w:tab/>
            </w:r>
            <w:r>
              <w:rPr>
                <w:rFonts w:hint="eastAsia"/>
              </w:rPr>
              <w:t>10人</w:t>
            </w:r>
            <w:r>
              <w:rPr>
                <w:rFonts w:hint="eastAsia"/>
              </w:rPr>
              <w:tab/>
            </w:r>
            <w:r>
              <w:rPr>
                <w:rFonts w:hint="eastAsia"/>
              </w:rPr>
              <w:t>机动车公共停车场管理服务</w:t>
            </w:r>
          </w:p>
          <w:p>
            <w:pPr>
              <w:pStyle w:val="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2021年6月20日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p>
            <w:pPr>
              <w:pStyle w:val="2"/>
            </w:pPr>
            <w:r>
              <w:rPr>
                <w:sz w:val="20"/>
              </w:rPr>
              <w:t>O：机动车公共停车场管理服务及相关职业健康安全管理活动</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诚信务实服务，追求顾客满意；遵守法律法规，提高环境意识；关爱员工健康，预防安全为主；永远追求卓越，不断持续改进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heme="minorEastAsia" w:hAnsiTheme="minorEastAsia" w:eastAsiaTheme="minorEastAsia" w:cstheme="minorEastAsia"/>
                <w:b/>
                <w:bCs/>
                <w:szCs w:val="21"/>
                <w:u w:val="single"/>
                <w:lang w:val="zh-CN"/>
              </w:rPr>
              <w:t xml:space="preserve">郑月星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125</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single"/>
              </w:rPr>
              <w:t xml:space="preserve"> </w:t>
            </w:r>
            <w:r>
              <w:rPr>
                <w:rFonts w:hint="eastAsia"/>
                <w:szCs w:val="22"/>
              </w:rPr>
              <w:t xml:space="preserve">智能道闸、智能系统、监控系统、洗地机、照明设备设施 </w:t>
            </w:r>
            <w:r>
              <w:rPr>
                <w:rFonts w:hint="eastAsia" w:ascii="宋体" w:hAnsi="宋体"/>
                <w:color w:val="auto"/>
                <w:spacing w:val="-10"/>
                <w:sz w:val="20"/>
                <w:szCs w:val="20"/>
                <w:lang w:val="en-US" w:eastAsia="zh-CN"/>
              </w:rPr>
              <w:t>机等</w:t>
            </w:r>
            <w:r>
              <w:rPr>
                <w:rFonts w:hint="eastAsia" w:ascii="宋体" w:hAnsi="宋体"/>
                <w:color w:val="auto"/>
                <w:spacing w:val="-10"/>
                <w:sz w:val="20"/>
                <w:szCs w:val="20"/>
              </w:rPr>
              <w:t>等</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组织建立、实施和保持了适当的设计和开发过程，以确保后续的产品和服务的提供中满足职业健康安全相关的法律法规。（适用时）</w:t>
            </w:r>
            <w:r>
              <w:rPr>
                <w:rFonts w:hint="eastAsia"/>
                <w:color w:val="0000FF"/>
                <w:lang w:val="en-US" w:eastAsia="zh-CN"/>
              </w:rPr>
              <w:t>不适用</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2021年4月23</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2021年6月10日 </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Pr>
              <w:rPr>
                <w:rFonts w:hint="eastAsia"/>
              </w:rPr>
            </w:pPr>
          </w:p>
          <w:p>
            <w:r>
              <w:rPr>
                <w:rFonts w:hint="eastAsia"/>
                <w:lang w:val="en-US" w:eastAsia="zh-CN"/>
              </w:rPr>
              <w:t>临时场所：</w:t>
            </w:r>
            <w:r>
              <w:rPr>
                <w:rFonts w:hint="eastAsia"/>
              </w:rPr>
              <w:tab/>
            </w:r>
            <w:r>
              <w:rPr>
                <w:rFonts w:hint="eastAsia"/>
              </w:rPr>
              <w:t>慈云寺1号院</w:t>
            </w:r>
            <w:r>
              <w:rPr>
                <w:rFonts w:hint="eastAsia"/>
              </w:rPr>
              <w:tab/>
            </w:r>
            <w:r>
              <w:rPr>
                <w:rFonts w:hint="eastAsia"/>
              </w:rPr>
              <w:t>10人</w:t>
            </w:r>
            <w:r>
              <w:rPr>
                <w:rFonts w:hint="eastAsia"/>
              </w:rPr>
              <w:tab/>
            </w:r>
            <w:bookmarkStart w:id="25" w:name="_GoBack"/>
            <w:bookmarkEnd w:id="25"/>
            <w:r>
              <w:rPr>
                <w:rFonts w:hint="eastAsia"/>
              </w:rPr>
              <w:t>机动车公共停车场管理服务</w:t>
            </w:r>
          </w:p>
          <w:p>
            <w:pPr>
              <w:pStyle w:val="2"/>
            </w:pPr>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2021年6月20日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0212AAB"/>
    <w:rsid w:val="2BDE5711"/>
    <w:rsid w:val="2BE13F4C"/>
    <w:rsid w:val="325724FB"/>
    <w:rsid w:val="375841FD"/>
    <w:rsid w:val="39302B9F"/>
    <w:rsid w:val="3F8E5DE5"/>
    <w:rsid w:val="4A726890"/>
    <w:rsid w:val="5C617A04"/>
    <w:rsid w:val="605A0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2021-08-12T15:44:19Z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