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广汉市汇通塑胶有限责任公司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14.02.02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原料（聚乙烯+色母）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配料混合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——熔融——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挤压型胚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——吹塑成型——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修边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——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检验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生产过程存在的风险：产品外观、尺寸、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强度、气密性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不符合要求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关键过程及特殊过程：挤出、吹塑成型过程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组织编制了《生产和服务提供控制程序》对其过程进行规定。对人员上岗能力、设施设备、工艺文件、工艺参数、原料配比等的确认对特殊过程进行质量控制。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聚乙烯吹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容器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GB/T13508-2011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(X)XK12-001危险化学品包装物、容器产品生产许可证实施细则(一)(危险化学品包装物、容器产品部分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包装容器 危险品包装用塑料桶 GB 18191-2008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日用塑料提桶 GB/T 30403-2013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包装容器 方桶 GB/T 17343-1998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标准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外观、尺寸、跌落试验。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危险品包装用塑料桶有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李进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2021.8.7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CF0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2021-08-07T01:42:29Z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