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45"/>
        <w:gridCol w:w="709"/>
        <w:gridCol w:w="366"/>
        <w:gridCol w:w="1762"/>
        <w:gridCol w:w="1568"/>
        <w:gridCol w:w="551"/>
        <w:gridCol w:w="572"/>
        <w:gridCol w:w="686"/>
        <w:gridCol w:w="841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河北华泰复合管道有限公司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衡水市胜利东路286号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衡水市胜利东路286号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葛勇</w:t>
            </w:r>
            <w:bookmarkEnd w:id="3"/>
          </w:p>
        </w:tc>
        <w:tc>
          <w:tcPr>
            <w:tcW w:w="176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6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13831886852</w:t>
            </w:r>
            <w:bookmarkEnd w:id="4"/>
          </w:p>
        </w:tc>
        <w:tc>
          <w:tcPr>
            <w:tcW w:w="1809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0826-2021-QEO</w:t>
            </w:r>
            <w:bookmarkEnd w:id="6"/>
          </w:p>
        </w:tc>
        <w:tc>
          <w:tcPr>
            <w:tcW w:w="176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5560" w:type="dxa"/>
            <w:gridSpan w:val="6"/>
            <w:vAlign w:val="center"/>
          </w:tcPr>
          <w:p>
            <w:pPr>
              <w:tabs>
                <w:tab w:val="center" w:pos="2672"/>
              </w:tabs>
              <w:rPr>
                <w:rFonts w:hint="eastAsia" w:ascii="宋体" w:hAnsi="宋体" w:eastAsia="宋体"/>
                <w:b w:val="0"/>
                <w:bCs w:val="0"/>
                <w:sz w:val="20"/>
                <w:lang w:eastAsia="zh-CN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79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242" w:type="dxa"/>
            <w:gridSpan w:val="10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242" w:type="dxa"/>
            <w:gridSpan w:val="10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3" w:name="再认证勾选Add1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373" w:type="dxa"/>
            <w:gridSpan w:val="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审核范围"/>
            <w:r>
              <w:rPr>
                <w:b w:val="0"/>
                <w:bCs w:val="0"/>
                <w:sz w:val="20"/>
              </w:rPr>
              <w:t>Q：塑钢复合管（PE碳钢复合管、消防管、钢带增强聚乙烯螺旋波纹管）、高压胶管总成的生产，空气源热泵（超低温空气增焓集热器）的组装，PE管、石油配件的销售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E：塑钢复合管（PE碳钢复合管、消防管、钢带增强聚乙烯螺旋波纹管）、高压胶管总成的生产，空气源热泵（超低温空气增焓集热器）的组装，PE管、石油配件的销售所涉及场所的相关环境管理活动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O：塑钢复合管（PE碳钢复合管、消防管、钢带增强聚乙烯螺旋波纹管）、高压胶管总成的生产，空气源热泵（超低温空气增焓集热器）的组装，PE管、石油配件的销售所涉及场所的相关职业健康安全管理活动</w:t>
            </w:r>
            <w:bookmarkEnd w:id="14"/>
          </w:p>
        </w:tc>
        <w:tc>
          <w:tcPr>
            <w:tcW w:w="686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5" w:name="专业代码"/>
            <w:r>
              <w:rPr>
                <w:b w:val="0"/>
                <w:bCs w:val="0"/>
                <w:sz w:val="20"/>
              </w:rPr>
              <w:t>Q：14.01.02;14.02.01;17.12.03;18.01.03;29.12.00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E：14.01.02;14.02.01;17.12.03;18.01.03;29.12.00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O：14.01.02;14.02.01;17.12.03;18.01.03;29.12.00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7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 w:val="0"/>
                <w:bCs w:val="0"/>
                <w:sz w:val="20"/>
              </w:rPr>
              <w:t>2021年08月07日 上午至2021年08月09日 上午</w:t>
            </w:r>
            <w:bookmarkEnd w:id="19"/>
            <w:r>
              <w:rPr>
                <w:rFonts w:hint="eastAsia"/>
                <w:b w:val="0"/>
                <w:bCs w:val="0"/>
                <w:sz w:val="20"/>
              </w:rPr>
              <w:t xml:space="preserve"> 下午 (共</w:t>
            </w:r>
            <w:bookmarkStart w:id="20" w:name="审核天数"/>
            <w:r>
              <w:rPr>
                <w:rFonts w:hint="eastAsia"/>
                <w:b w:val="0"/>
                <w:bCs w:val="0"/>
                <w:sz w:val="20"/>
              </w:rPr>
              <w:t>2.5</w:t>
            </w:r>
            <w:bookmarkEnd w:id="20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242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421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吉洁</w:t>
            </w:r>
          </w:p>
          <w:p>
            <w:pPr>
              <w:pStyle w:val="2"/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de-DE"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16"/>
                <w:szCs w:val="16"/>
                <w:lang w:val="de-DE"/>
              </w:rPr>
              <w:t>2020-N1OHSMS-3022240</w:t>
            </w:r>
          </w:p>
        </w:tc>
        <w:tc>
          <w:tcPr>
            <w:tcW w:w="421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Q:14.01.02,14.02.01,17.12.03,18.01.03,29.12.00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E:14.01.02,14.02.01,17.12.03,18.01.03,29.12.00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O:14.01.02,14.02.01,17.12.03,18.01.03,29.12.00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周文廷</w:t>
            </w:r>
          </w:p>
          <w:p>
            <w:pPr>
              <w:pStyle w:val="2"/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de-DE"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男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2019-N1QMS-1244880</w:t>
            </w:r>
          </w:p>
        </w:tc>
        <w:tc>
          <w:tcPr>
            <w:tcW w:w="421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Q:14.01.02,14.02.01,17.12.03,18.01.03,29.12.00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554" w:type="dxa"/>
            <w:gridSpan w:val="2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3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2021.8.1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3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1.8.7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参与协商；文件化信息；合规义务；法律法规要求；运行控制；应急准备和响应；绩效的监视和测量；合规性评价；内部审核；不合格及纠正措施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2021.8.9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bookmarkStart w:id="21" w:name="_GoBack"/>
            <w:bookmarkEnd w:id="21"/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F5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2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2021-08-08T12:18:43Z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