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5"/>
        <w:gridCol w:w="122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甘肃省山丹福利水泥厂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招待所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王海燕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E：16.01.01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O：16.01.01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E：16.01.01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O：16.01.01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水泥生产工艺流程：配料→破碎→水泥磨→水泥库→水泥出厂（散装、袋装）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关键过程：水泥磨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：“中控室安全操作规程”、“进料岗位安全技术操作规程”、“粉磨机巡检岗位安全技术操作规程”、“检修电工安全操作规程”及“粉尘岗位职业健康安全操作规程”、“除尘设施管理制度及操作规程”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1.粉尘、废气排放（料堆、送料、水泥磨运行等）2.能源消耗（电能、机油消耗等） 3.噪声排放（设备运转等）4.火灾爆炸（配电室运行等）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制定《环境因素识别与评价控制程序》、《环境运行控制程序》、《节能降耗控制程序》、《环境和职业健康安全绩效监视和测量控制程序》等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1.机械伤害（维修作业、设备运转碰伤、挂伤等）2.触电伤害 （检修、设备运行等）3.高处坠落（高处作业）4.职业病伤害（尘肺、噪声伤害）5.火灾爆炸（配电室运行等）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《危险源辨识、风险评价和控制措施确定控制程序》、《职业健康控制程序》、《安全工作管理程序》、《劳动保护用品管理程序》、《消防安全控制程序》、《境和职业健康安全绩效监视和测量控制程序》等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相关法律法规：安全生产法、劳动法、环境保护法等；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产品标准：1.水泥熟料游离氧化钙成分分析标准样品GSB08-2145-2007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2.水泥熟料成分分析标准样品GSB08-1335-2010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3.水泥氯离子含量成分分析标准样品GSB08-2047-2010、4、GB175《通用硅酸盐水泥》等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出厂检验报告和委托检验报告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>安涛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2021.8.4</w:t>
      </w:r>
      <w:r>
        <w:rPr>
          <w:rFonts w:hint="eastAsia" w:ascii="宋体"/>
          <w:b/>
          <w:sz w:val="22"/>
          <w:szCs w:val="22"/>
        </w:rPr>
        <w:t xml:space="preserve">       审核组长：</w:t>
      </w:r>
      <w:r>
        <w:rPr>
          <w:rFonts w:hint="eastAsia" w:ascii="宋体"/>
          <w:b/>
          <w:sz w:val="22"/>
          <w:szCs w:val="22"/>
          <w:lang w:eastAsia="zh-CN"/>
        </w:rPr>
        <w:t>周涛</w:t>
      </w:r>
      <w:r>
        <w:rPr>
          <w:rFonts w:hint="eastAsia" w:ascii="宋体"/>
          <w:b/>
          <w:sz w:val="22"/>
          <w:szCs w:val="22"/>
        </w:rPr>
        <w:t xml:space="preserve">   日期：20</w:t>
      </w:r>
      <w:r>
        <w:rPr>
          <w:rFonts w:hint="eastAsia" w:ascii="宋体"/>
          <w:b/>
          <w:sz w:val="22"/>
          <w:szCs w:val="22"/>
          <w:lang w:val="en-US" w:eastAsia="zh-CN"/>
        </w:rPr>
        <w:t>21.8.4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6028 0 3516 960 -502 5760 -502 11520 0 16800 7033 21120 9544 21120 14567 21120 15070 21120 20093 15360 21098 6240 17079 1920 14065 0 6028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6A81"/>
    <w:rsid w:val="000617EE"/>
    <w:rsid w:val="00216A81"/>
    <w:rsid w:val="00790F43"/>
    <w:rsid w:val="02083D4F"/>
    <w:rsid w:val="30BB31BA"/>
    <w:rsid w:val="7D9F6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148</Words>
  <Characters>850</Characters>
  <Lines>7</Lines>
  <Paragraphs>1</Paragraphs>
  <TotalTime>4</TotalTime>
  <ScaleCrop>false</ScaleCrop>
  <LinksUpToDate>false</LinksUpToDate>
  <CharactersWithSpaces>997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2021-08-05T01:56:47Z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F9C40C6430014424A2DBBA80C9921D6E</vt:lpwstr>
  </property>
</Properties>
</file>