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0187-2019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宁波迈拓斯数控机械有限公司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2" w:name="审核日期安排"/>
            <w:r>
              <w:rPr>
                <w:rFonts w:hint="eastAsia"/>
              </w:rPr>
              <w:t>2019年11月13日 上午至2019年11月14日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/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75C33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237</TotalTime>
  <ScaleCrop>false</ScaleCrop>
  <LinksUpToDate>false</LinksUpToDate>
  <CharactersWithSpaces>1168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黄金荣</cp:lastModifiedBy>
  <cp:lastPrinted>2018-07-23T06:08:00Z</cp:lastPrinted>
  <dcterms:modified xsi:type="dcterms:W3CDTF">2019-11-14T08:08:27Z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