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rFonts w:hint="eastAsia"/>
          <w:sz w:val="32"/>
          <w:szCs w:val="32"/>
          <w:u w:val="single"/>
        </w:rPr>
        <w:t>0276-2020-QEO-2021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北京捷睿罗科技有限公司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rFonts w:hint="default" w:eastAsia="宋体"/>
          <w:sz w:val="28"/>
          <w:szCs w:val="28"/>
          <w:lang w:val="en-US" w:eastAsia="zh-CN"/>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r>
        <w:rPr>
          <w:rFonts w:hint="eastAsia"/>
          <w:sz w:val="28"/>
          <w:szCs w:val="28"/>
          <w:u w:val="single"/>
          <w:lang w:val="en-US" w:eastAsia="zh-CN"/>
        </w:rPr>
        <w:t>监督1</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rFonts w:hint="default" w:eastAsia="宋体"/>
          <w:sz w:val="28"/>
          <w:szCs w:val="28"/>
          <w:lang w:val="en-US" w:eastAsia="zh-CN"/>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r>
        <w:rPr>
          <w:rFonts w:hint="eastAsia"/>
          <w:sz w:val="28"/>
          <w:szCs w:val="28"/>
          <w:u w:val="single"/>
          <w:lang w:val="en-US" w:eastAsia="zh-CN"/>
        </w:rPr>
        <w:t>监督1</w:t>
      </w:r>
    </w:p>
    <w:p>
      <w:pPr>
        <w:jc w:val="left"/>
        <w:rPr>
          <w:rFonts w:hint="eastAsia" w:eastAsia="宋体"/>
          <w:sz w:val="28"/>
          <w:szCs w:val="28"/>
          <w:lang w:val="en-US" w:eastAsia="zh-CN"/>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r>
        <w:rPr>
          <w:rFonts w:hint="eastAsia"/>
          <w:sz w:val="28"/>
          <w:szCs w:val="28"/>
          <w:lang w:val="en-US" w:eastAsia="zh-CN"/>
        </w:rPr>
        <w:t xml:space="preserve"> </w:t>
      </w:r>
      <w:r>
        <w:rPr>
          <w:rFonts w:hint="eastAsia"/>
          <w:sz w:val="28"/>
          <w:szCs w:val="28"/>
          <w:u w:val="single"/>
          <w:lang w:val="en-US" w:eastAsia="zh-CN"/>
        </w:rPr>
        <w:t>监督1</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北京捷睿罗科技有限公司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北京市北京经济技术开发区经海二路29号院5号楼1层108-110</w:t>
            </w:r>
          </w:p>
        </w:tc>
        <w:tc>
          <w:tcPr>
            <w:tcW w:w="1242" w:type="dxa"/>
            <w:vMerge w:val="restart"/>
            <w:vAlign w:val="center"/>
          </w:tcPr>
          <w:p>
            <w:r>
              <w:rPr>
                <w:rFonts w:hint="eastAsia"/>
              </w:rPr>
              <w:t>邮编</w:t>
            </w:r>
          </w:p>
        </w:tc>
        <w:tc>
          <w:tcPr>
            <w:tcW w:w="1771" w:type="dxa"/>
            <w:vAlign w:val="top"/>
          </w:tcPr>
          <w:p>
            <w:r>
              <w:t>100176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北京市北京经济技术开发区经海二路29号院5号楼1层108-110</w:t>
            </w:r>
          </w:p>
        </w:tc>
        <w:tc>
          <w:tcPr>
            <w:tcW w:w="1242" w:type="dxa"/>
            <w:vMerge w:val="continue"/>
            <w:vAlign w:val="center"/>
          </w:tcPr>
          <w:p/>
        </w:tc>
        <w:tc>
          <w:tcPr>
            <w:tcW w:w="1771" w:type="dxa"/>
            <w:vAlign w:val="top"/>
          </w:tcPr>
          <w:p>
            <w:r>
              <w:t>100176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陈建华</w:t>
            </w:r>
          </w:p>
        </w:tc>
        <w:tc>
          <w:tcPr>
            <w:tcW w:w="1313" w:type="dxa"/>
            <w:vAlign w:val="center"/>
          </w:tcPr>
          <w:p>
            <w:r>
              <w:rPr>
                <w:rFonts w:hint="eastAsia"/>
              </w:rPr>
              <w:t>电话.</w:t>
            </w:r>
          </w:p>
        </w:tc>
        <w:tc>
          <w:tcPr>
            <w:tcW w:w="2180" w:type="dxa"/>
            <w:vAlign w:val="center"/>
          </w:tcPr>
          <w:p>
            <w:r>
              <w:t>13401171605</w:t>
            </w:r>
          </w:p>
        </w:tc>
        <w:tc>
          <w:tcPr>
            <w:tcW w:w="1242" w:type="dxa"/>
            <w:vAlign w:val="center"/>
          </w:tcPr>
          <w:p>
            <w:r>
              <w:rPr>
                <w:rFonts w:hint="eastAsia"/>
              </w:rPr>
              <w:t>传真</w:t>
            </w:r>
          </w:p>
        </w:tc>
        <w:tc>
          <w:tcPr>
            <w:tcW w:w="1771" w:type="dxa"/>
            <w:vAlign w:val="top"/>
          </w:tcPr>
          <w:p>
            <w:bookmarkStart w:id="6" w:name="联系人传真"/>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雷宇</w:t>
            </w:r>
          </w:p>
        </w:tc>
        <w:tc>
          <w:tcPr>
            <w:tcW w:w="1313" w:type="dxa"/>
            <w:vAlign w:val="center"/>
          </w:tcPr>
          <w:p>
            <w:r>
              <w:rPr>
                <w:rFonts w:hint="eastAsia"/>
              </w:rPr>
              <w:t>管理者代表</w:t>
            </w:r>
          </w:p>
        </w:tc>
        <w:tc>
          <w:tcPr>
            <w:tcW w:w="2180" w:type="dxa"/>
            <w:vAlign w:val="top"/>
          </w:tcPr>
          <w:p>
            <w:r>
              <w:t>陈建华</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00" w:themeColor="text1"/>
                <w:szCs w:val="22"/>
                <w:lang w:eastAsia="zh-CN"/>
              </w:rPr>
            </w:pPr>
          </w:p>
          <w:p>
            <w:pPr>
              <w:rPr>
                <w:rFonts w:hint="eastAsia"/>
              </w:rPr>
            </w:pPr>
            <w:r>
              <w:rPr>
                <w:rFonts w:hint="eastAsia"/>
              </w:rPr>
              <w:t xml:space="preserve"> 销售：客户接触----合同评审----签订合同-----客户付款------入帐------采购-----客户提货-----验收</w:t>
            </w:r>
          </w:p>
          <w:p>
            <w:pPr>
              <w:rPr>
                <w:rFonts w:hint="eastAsia"/>
              </w:rPr>
            </w:pPr>
            <w:r>
              <w:rPr>
                <w:rFonts w:hint="eastAsia"/>
              </w:rPr>
              <w:t>货物进出口：客户接触---报价---合同评审---签订货合同---客户付款----办理通关手续---备货装运---客户验收-----收回单据---后续服务</w:t>
            </w:r>
          </w:p>
          <w:p>
            <w:pPr>
              <w:pStyle w:val="2"/>
              <w:rPr>
                <w:rFonts w:hint="eastAsia"/>
                <w:highlight w:val="yellow"/>
              </w:rPr>
            </w:pPr>
            <w:r>
              <w:rPr>
                <w:rFonts w:hint="eastAsia"/>
              </w:rPr>
              <w:t>技术咨询：</w:t>
            </w:r>
            <w:r>
              <w:rPr>
                <w:rFonts w:hint="eastAsia" w:ascii="Times New Roman" w:hAnsi="Times New Roman" w:eastAsia="宋体" w:cs="Times New Roman"/>
                <w:bCs w:val="0"/>
                <w:spacing w:val="0"/>
                <w:kern w:val="2"/>
                <w:sz w:val="21"/>
                <w:szCs w:val="24"/>
                <w:lang w:val="en-US" w:eastAsia="zh-CN" w:bidi="ar-SA"/>
              </w:rPr>
              <w:t>客户需求--人才库寻找对应专家--客户确认专家经理--专家准备课题内容--专家培训--验收</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7" w:name="审核日期"/>
            <w:r>
              <w:rPr>
                <w:rFonts w:hint="eastAsia"/>
              </w:rPr>
              <w:t>2021年08月16日 上午至2021年08月16日 下午</w:t>
            </w:r>
            <w:bookmarkEnd w:id="7"/>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r>
              <w:rPr>
                <w:rFonts w:hint="eastAsia"/>
              </w:rPr>
              <w:sym w:font="Wingdings" w:char="00A8"/>
            </w:r>
            <w:r>
              <w:rPr>
                <w:rFonts w:hint="eastAsia"/>
              </w:rPr>
              <w:t>初审二阶段：评价组织管理体系建立、实施运行的符合性及有效性，以确定是否推荐认证注册。</w:t>
            </w:r>
          </w:p>
          <w:p>
            <w:bookmarkStart w:id="8" w:name="监督勾选"/>
            <w:r>
              <w:rPr>
                <w:rFonts w:hint="eastAsia"/>
              </w:rPr>
              <w:t>■</w:t>
            </w:r>
            <w:bookmarkEnd w:id="8"/>
            <w:r>
              <w:rPr>
                <w:rFonts w:hint="eastAsia"/>
              </w:rPr>
              <w:t>监督审核：评价组织管理体系的持续符合性和有效性，以确定是否推荐保持认证证书。</w:t>
            </w:r>
          </w:p>
          <w:p>
            <w:bookmarkStart w:id="9" w:name="再认证勾选Add1"/>
            <w:r>
              <w:rPr>
                <w:rFonts w:hint="eastAsia"/>
              </w:rPr>
              <w:t>□</w:t>
            </w:r>
            <w:bookmarkEnd w:id="9"/>
            <w:r>
              <w:rPr>
                <w:rFonts w:hint="eastAsia"/>
              </w:rPr>
              <w:t>再认证：评价组织管理体系整体的持续符合性和有效性，以确定是否推荐更新认证并换发认证证书。</w:t>
            </w:r>
          </w:p>
          <w:p>
            <w:bookmarkStart w:id="10" w:name="扩项勾选"/>
            <w:r>
              <w:rPr>
                <w:rFonts w:hint="eastAsia"/>
              </w:rPr>
              <w:t>□</w:t>
            </w:r>
            <w:bookmarkEnd w:id="10"/>
            <w:r>
              <w:rPr>
                <w:rFonts w:hint="eastAsia"/>
              </w:rPr>
              <w:t xml:space="preserve">扩大认证：评价受审核方在申请的扩大认证范围内管理体系的建立、实施运行的符合性及有效性，以确定是否推荐扩大范围的认证注册□其他：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1" w:name="Q勾选Add1"/>
            <w:r>
              <w:rPr>
                <w:rFonts w:hint="eastAsia"/>
                <w:lang w:val="de-DE"/>
              </w:rPr>
              <w:t>■</w:t>
            </w:r>
            <w:bookmarkEnd w:id="11"/>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2" w:name="QJ勾选Add1"/>
            <w:r>
              <w:rPr>
                <w:rFonts w:hint="eastAsia"/>
                <w:lang w:val="de-DE"/>
              </w:rPr>
              <w:t>□</w:t>
            </w:r>
            <w:bookmarkEnd w:id="12"/>
            <w:r>
              <w:rPr>
                <w:rFonts w:hint="eastAsia"/>
                <w:lang w:val="de-DE"/>
              </w:rPr>
              <w:t>GB/T 50430-2017</w:t>
            </w:r>
            <w:r>
              <w:rPr>
                <w:rFonts w:hint="eastAsia"/>
              </w:rPr>
              <w:t xml:space="preserve">    </w:t>
            </w:r>
          </w:p>
          <w:p>
            <w:pPr>
              <w:rPr>
                <w:lang w:val="de-DE"/>
              </w:rPr>
            </w:pPr>
            <w:bookmarkStart w:id="13" w:name="E勾选Add1"/>
            <w:r>
              <w:rPr>
                <w:rFonts w:hint="eastAsia"/>
                <w:lang w:val="de-DE"/>
              </w:rPr>
              <w:t>■</w:t>
            </w:r>
            <w:bookmarkEnd w:id="13"/>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4" w:name="S勾选Add1"/>
            <w:r>
              <w:rPr>
                <w:rFonts w:hint="eastAsia"/>
                <w:lang w:val="de-DE"/>
              </w:rPr>
              <w:t>■</w:t>
            </w:r>
            <w:bookmarkEnd w:id="14"/>
            <w:r>
              <w:rPr>
                <w:rFonts w:hint="eastAsia"/>
              </w:rPr>
              <w:t>GB/T 45001-2020/</w:t>
            </w:r>
            <w:r>
              <w:rPr>
                <w:rFonts w:hint="eastAsia"/>
                <w:lang w:val="de-DE"/>
              </w:rPr>
              <w:t>ISO45001：2018</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eastAsia="zh-CN"/>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eastAsia="zh-CN"/>
              </w:rPr>
              <w:t>☑</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 xml:space="preserve">□单一体系审核    </w:t>
            </w:r>
            <w:r>
              <w:rPr>
                <w:rFonts w:hint="eastAsia"/>
                <w:lang w:eastAsia="zh-CN"/>
              </w:rPr>
              <w:t>☑</w:t>
            </w:r>
            <w:r>
              <w:rPr>
                <w:rFonts w:hint="eastAsia"/>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r>
              <w:rPr>
                <w:rFonts w:hint="eastAsia"/>
                <w:lang w:eastAsia="zh-CN"/>
              </w:rPr>
              <w:t>□</w:t>
            </w:r>
            <w:r>
              <w:rPr>
                <w:rFonts w:hint="eastAsia"/>
              </w:rPr>
              <w:t xml:space="preserve">初审二阶段  </w:t>
            </w:r>
            <w:bookmarkStart w:id="15" w:name="监督勾选Add1"/>
            <w:r>
              <w:rPr>
                <w:rFonts w:hint="eastAsia"/>
              </w:rPr>
              <w:t>■</w:t>
            </w:r>
            <w:bookmarkEnd w:id="15"/>
            <w:r>
              <w:rPr>
                <w:rFonts w:hint="eastAsia"/>
              </w:rPr>
              <w:t xml:space="preserve">监督 第 </w:t>
            </w:r>
            <w:bookmarkStart w:id="16" w:name="监督次数"/>
            <w:r>
              <w:rPr>
                <w:rFonts w:hint="eastAsia"/>
              </w:rPr>
              <w:t>一</w:t>
            </w:r>
            <w:bookmarkEnd w:id="16"/>
            <w:r>
              <w:rPr>
                <w:rFonts w:hint="eastAsia"/>
              </w:rPr>
              <w:t xml:space="preserve"> 次监督审核  </w:t>
            </w:r>
            <w:bookmarkStart w:id="17" w:name="再认证勾选"/>
            <w:r>
              <w:rPr>
                <w:rFonts w:hint="eastAsia"/>
              </w:rPr>
              <w:t>□</w:t>
            </w:r>
            <w:bookmarkEnd w:id="17"/>
            <w:r>
              <w:rPr>
                <w:rFonts w:hint="eastAsia"/>
              </w:rPr>
              <w:t xml:space="preserve">再认证 </w:t>
            </w:r>
            <w:bookmarkStart w:id="18" w:name="扩项勾选Add1"/>
            <w:r>
              <w:rPr>
                <w:rFonts w:hint="eastAsia"/>
              </w:rPr>
              <w:t>□</w:t>
            </w:r>
            <w:bookmarkEnd w:id="1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rPr>
            </w:pPr>
            <w:r>
              <w:rPr>
                <w:rFonts w:hint="eastAsia"/>
              </w:rPr>
              <w:t>O：环保机械设备的销售服务及相关职业健康安全管理活动</w:t>
            </w:r>
          </w:p>
          <w:p>
            <w:pPr>
              <w:rPr>
                <w:rFonts w:hint="eastAsia"/>
              </w:rPr>
            </w:pPr>
            <w:r>
              <w:rPr>
                <w:rFonts w:hint="eastAsia"/>
              </w:rPr>
              <w:t>E：环保机械设备的销售服务及相关环境管理活动</w:t>
            </w:r>
          </w:p>
          <w:p>
            <w:pPr>
              <w:rPr>
                <w:rFonts w:hint="eastAsia"/>
              </w:rPr>
            </w:pPr>
            <w:r>
              <w:rPr>
                <w:rFonts w:hint="eastAsia"/>
              </w:rPr>
              <w:t>Q：环保机械设备的销售服务</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O：29.10.07</w:t>
            </w:r>
          </w:p>
          <w:p>
            <w:r>
              <w:t>E：29.10.07</w:t>
            </w:r>
          </w:p>
          <w:p>
            <w:r>
              <w:t>Q：29.10.07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ascii="宋体" w:hAnsi="宋体"/>
                <w:b/>
                <w:color w:val="000000" w:themeColor="text1"/>
                <w:sz w:val="20"/>
                <w:szCs w:val="20"/>
                <w:u w:val="none"/>
              </w:rPr>
              <w:t>8.3  不适用理由：因该公司的销售及技术咨询服务，按照顾客的要求进行，该条款的不适用,不影响组织确保其产品和服务合格的能力和责任，也不会对增强顾客满意产生影响。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lang w:eastAsia="zh-CN"/>
              </w:rPr>
              <w:t>☑</w:t>
            </w:r>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lang w:eastAsia="zh-CN"/>
              </w:rPr>
              <w:t>☑</w:t>
            </w:r>
            <w:r>
              <w:rPr>
                <w:rFonts w:hint="eastAsia"/>
              </w:rPr>
              <w:t>其他：</w:t>
            </w:r>
            <w:r>
              <w:rPr>
                <w:rFonts w:hint="eastAsia" w:ascii="宋体" w:hAnsi="宋体"/>
                <w:color w:val="000000" w:themeColor="text1"/>
                <w:sz w:val="21"/>
                <w:szCs w:val="21"/>
                <w:lang w:val="en-US" w:eastAsia="zh-CN"/>
              </w:rPr>
              <w:t>因该公司的</w:t>
            </w:r>
            <w:r>
              <w:rPr>
                <w:rFonts w:hint="eastAsia" w:ascii="宋体" w:hAnsi="宋体" w:cs="宋体"/>
                <w:color w:val="000000"/>
                <w:kern w:val="0"/>
                <w:szCs w:val="21"/>
              </w:rPr>
              <w:t>销售服务</w:t>
            </w:r>
            <w:r>
              <w:rPr>
                <w:rFonts w:hint="eastAsia" w:ascii="宋体" w:hAnsi="宋体" w:cs="宋体"/>
                <w:color w:val="000000"/>
                <w:kern w:val="0"/>
                <w:szCs w:val="21"/>
                <w:lang w:val="en-US" w:eastAsia="zh-CN"/>
              </w:rPr>
              <w:t>按照合同</w:t>
            </w:r>
            <w:r>
              <w:rPr>
                <w:rFonts w:hint="eastAsia" w:ascii="宋体" w:hAnsi="宋体"/>
                <w:color w:val="000000" w:themeColor="text1"/>
                <w:szCs w:val="21"/>
                <w:lang w:val="en-US" w:eastAsia="zh-CN"/>
              </w:rPr>
              <w:t>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rPr>
              <w:t xml:space="preserve">  </w:t>
            </w:r>
            <w:r>
              <w:rPr>
                <w:rFonts w:hint="eastAsia"/>
                <w:lang w:val="en-US" w:eastAsia="zh-CN"/>
              </w:rPr>
              <w:t>2019</w:t>
            </w:r>
            <w:r>
              <w:rPr>
                <w:rFonts w:hint="eastAsia"/>
              </w:rPr>
              <w:t xml:space="preserve">年 </w:t>
            </w:r>
            <w:r>
              <w:rPr>
                <w:rFonts w:hint="eastAsia"/>
                <w:lang w:val="en-US" w:eastAsia="zh-CN"/>
              </w:rPr>
              <w:t>11</w:t>
            </w:r>
            <w:r>
              <w:rPr>
                <w:rFonts w:hint="eastAsia"/>
              </w:rPr>
              <w:t xml:space="preserve"> 月  </w:t>
            </w:r>
            <w:r>
              <w:rPr>
                <w:rFonts w:hint="eastAsia"/>
                <w:lang w:val="en-US" w:eastAsia="zh-CN"/>
              </w:rPr>
              <w:t>10</w:t>
            </w:r>
            <w:r>
              <w:rPr>
                <w:rFonts w:hint="eastAsia"/>
              </w:rPr>
              <w:t xml:space="preserve">   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rPr>
            </w:pPr>
            <w:r>
              <w:rPr>
                <w:rFonts w:hint="eastAsia"/>
              </w:rPr>
              <w:t>上次审核时间</w:t>
            </w:r>
          </w:p>
        </w:tc>
        <w:tc>
          <w:tcPr>
            <w:tcW w:w="2733" w:type="dxa"/>
            <w:vAlign w:val="center"/>
          </w:tcPr>
          <w:p>
            <w:pPr>
              <w:rPr>
                <w:rFonts w:hint="eastAsia"/>
              </w:rPr>
            </w:pPr>
            <w:r>
              <w:rPr>
                <w:rFonts w:hint="eastAsia"/>
                <w:lang w:val="en-US" w:eastAsia="zh-CN"/>
              </w:rPr>
              <w:t>2020-08-01 -- 2020-08-04</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 xml:space="preserve">有效至 </w:t>
            </w:r>
            <w:r>
              <w:rPr>
                <w:rFonts w:hint="eastAsia"/>
                <w:lang w:val="en-US" w:eastAsia="zh-CN"/>
              </w:rPr>
              <w:t>2023.8-23</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534"/>
        <w:gridCol w:w="958"/>
        <w:gridCol w:w="1917"/>
        <w:gridCol w:w="190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534" w:type="dxa"/>
            <w:shd w:val="clear" w:color="auto" w:fill="F3F3F3"/>
          </w:tcPr>
          <w:p>
            <w:r>
              <w:rPr>
                <w:rFonts w:hint="eastAsia"/>
              </w:rPr>
              <w:t>经营场所的地址</w:t>
            </w:r>
          </w:p>
          <w:p>
            <w:r>
              <w:rPr>
                <w:rFonts w:hint="eastAsia"/>
              </w:rPr>
              <w:t>（多现场和临时现场）</w:t>
            </w:r>
          </w:p>
        </w:tc>
        <w:tc>
          <w:tcPr>
            <w:tcW w:w="958" w:type="dxa"/>
            <w:shd w:val="clear" w:color="auto" w:fill="F3F3F3"/>
            <w:tcMar>
              <w:left w:w="57" w:type="dxa"/>
              <w:right w:w="57" w:type="dxa"/>
            </w:tcMar>
          </w:tcPr>
          <w:p>
            <w:r>
              <w:rPr>
                <w:rFonts w:hint="eastAsia"/>
              </w:rPr>
              <w:t>员工人数</w:t>
            </w:r>
          </w:p>
        </w:tc>
        <w:tc>
          <w:tcPr>
            <w:tcW w:w="1917" w:type="dxa"/>
            <w:shd w:val="clear" w:color="auto" w:fill="F3F3F3"/>
            <w:tcMar>
              <w:left w:w="57" w:type="dxa"/>
              <w:right w:w="57" w:type="dxa"/>
            </w:tcMar>
          </w:tcPr>
          <w:p>
            <w:r>
              <w:rPr>
                <w:rFonts w:hint="eastAsia"/>
              </w:rPr>
              <w:t>审核范围（产品和过程）</w:t>
            </w:r>
          </w:p>
          <w:p/>
          <w:p/>
        </w:tc>
        <w:tc>
          <w:tcPr>
            <w:tcW w:w="190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ascii="宋体" w:hAnsi="宋体" w:cs="宋体"/>
                <w:color w:val="000000"/>
                <w:kern w:val="0"/>
                <w:szCs w:val="21"/>
              </w:rPr>
            </w:pPr>
            <w:bookmarkStart w:id="19" w:name="注册地址"/>
            <w:r>
              <w:rPr>
                <w:rFonts w:hint="eastAsia" w:ascii="宋体" w:hAnsi="宋体" w:cs="宋体"/>
                <w:color w:val="000000"/>
                <w:kern w:val="0"/>
                <w:szCs w:val="21"/>
              </w:rPr>
              <w:t>北京捷睿罗科技有限公司</w:t>
            </w:r>
          </w:p>
          <w:p>
            <w:pPr>
              <w:rPr>
                <w:rFonts w:hint="eastAsia" w:ascii="宋体" w:hAnsi="宋体" w:cs="宋体"/>
                <w:color w:val="000000"/>
                <w:kern w:val="0"/>
                <w:szCs w:val="21"/>
              </w:rPr>
            </w:pPr>
          </w:p>
          <w:bookmarkEnd w:id="19"/>
          <w:p>
            <w:pPr>
              <w:rPr>
                <w:lang w:val="de-DE" w:eastAsia="ja-JP"/>
              </w:rPr>
            </w:pPr>
            <w:r>
              <w:rPr>
                <w:rFonts w:hint="eastAsia" w:ascii="宋体" w:hAnsi="宋体" w:cs="宋体"/>
                <w:color w:val="000000"/>
                <w:kern w:val="0"/>
                <w:szCs w:val="21"/>
              </w:rPr>
              <w:t>北京市北京经济技术开发区经海二路29号院5号楼1层108-110</w:t>
            </w:r>
          </w:p>
        </w:tc>
        <w:tc>
          <w:tcPr>
            <w:tcW w:w="1534" w:type="dxa"/>
          </w:tcPr>
          <w:p>
            <w:pPr>
              <w:rPr>
                <w:rFonts w:hint="eastAsia" w:eastAsia="宋体"/>
                <w:lang w:val="en-US" w:eastAsia="zh-CN"/>
              </w:rPr>
            </w:pPr>
            <w:r>
              <w:rPr>
                <w:rFonts w:hint="eastAsia"/>
                <w:lang w:val="en-US" w:eastAsia="zh-CN"/>
              </w:rPr>
              <w:t>无</w:t>
            </w:r>
          </w:p>
        </w:tc>
        <w:tc>
          <w:tcPr>
            <w:tcW w:w="958" w:type="dxa"/>
            <w:vAlign w:val="center"/>
          </w:tcPr>
          <w:p>
            <w:pPr>
              <w:rPr>
                <w:rFonts w:hint="default" w:eastAsia="宋体"/>
                <w:lang w:val="en-US" w:eastAsia="zh-CN"/>
              </w:rPr>
            </w:pPr>
            <w:r>
              <w:rPr>
                <w:rFonts w:hint="eastAsia"/>
                <w:lang w:val="en-US" w:eastAsia="zh-CN"/>
              </w:rPr>
              <w:t>20</w:t>
            </w:r>
          </w:p>
        </w:tc>
        <w:tc>
          <w:tcPr>
            <w:tcW w:w="1917" w:type="dxa"/>
            <w:vAlign w:val="center"/>
          </w:tcPr>
          <w:p>
            <w:pPr>
              <w:rPr>
                <w:rFonts w:hint="eastAsia" w:eastAsia="宋体"/>
                <w:lang w:val="en-US" w:eastAsia="zh-CN"/>
              </w:rPr>
            </w:pPr>
            <w:r>
              <w:rPr>
                <w:rFonts w:ascii="宋体" w:hAnsi="宋体" w:cs="宋体"/>
                <w:color w:val="000000"/>
                <w:kern w:val="0"/>
                <w:szCs w:val="21"/>
              </w:rPr>
              <w:t>五金交电、机械设备、电器设备的进出口及销售，航空专业技术咨询</w:t>
            </w:r>
          </w:p>
        </w:tc>
        <w:tc>
          <w:tcPr>
            <w:tcW w:w="1901" w:type="dxa"/>
            <w:vAlign w:val="center"/>
          </w:tcPr>
          <w:p>
            <w:pPr>
              <w:rPr>
                <w:lang w:eastAsia="ja-JP"/>
              </w:rPr>
            </w:pPr>
            <w:bookmarkStart w:id="20" w:name="审核依据"/>
            <w:r>
              <w:rPr>
                <w:rFonts w:hint="eastAsia" w:ascii="宋体" w:hAnsi="宋体"/>
                <w:snapToGrid w:val="0"/>
                <w:color w:val="000000"/>
                <w:kern w:val="0"/>
                <w:sz w:val="18"/>
                <w:szCs w:val="21"/>
              </w:rPr>
              <w:t>Q：GB/T19001-2016/ISO9001:2015,E：GB/T 24001-2016/ISO14001:2015,O：GB/T45001-2020 / ISO45001：2018</w:t>
            </w:r>
            <w:bookmarkEnd w:id="20"/>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534" w:type="dxa"/>
            <w:vAlign w:val="center"/>
          </w:tcPr>
          <w:p>
            <w:pPr>
              <w:rPr>
                <w:lang w:eastAsia="ja-JP"/>
              </w:rPr>
            </w:pPr>
          </w:p>
        </w:tc>
        <w:tc>
          <w:tcPr>
            <w:tcW w:w="958" w:type="dxa"/>
            <w:vAlign w:val="center"/>
          </w:tcPr>
          <w:p>
            <w:pPr>
              <w:rPr>
                <w:lang w:eastAsia="ja-JP"/>
              </w:rPr>
            </w:pPr>
          </w:p>
        </w:tc>
        <w:tc>
          <w:tcPr>
            <w:tcW w:w="1917" w:type="dxa"/>
            <w:vAlign w:val="center"/>
          </w:tcPr>
          <w:p>
            <w:pPr>
              <w:rPr>
                <w:lang w:eastAsia="ja-JP"/>
              </w:rPr>
            </w:pPr>
          </w:p>
        </w:tc>
        <w:tc>
          <w:tcPr>
            <w:tcW w:w="1901"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pPr>
        <w:rPr>
          <w:rFonts w:hint="eastAsia" w:eastAsia="宋体"/>
          <w:lang w:val="en-US" w:eastAsia="zh-CN"/>
        </w:rPr>
      </w:pPr>
      <w:r>
        <w:rPr>
          <w:rFonts w:hint="eastAsia"/>
        </w:rPr>
        <w:t>本次审核活动按《审核计划》执行。完成情况说明:</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李京田</w:t>
            </w:r>
          </w:p>
        </w:tc>
        <w:tc>
          <w:tcPr>
            <w:tcW w:w="1089" w:type="dxa"/>
            <w:vAlign w:val="center"/>
          </w:tcPr>
          <w:p>
            <w:pPr>
              <w:rPr>
                <w:rFonts w:ascii="Times New Roman" w:hAnsi="Times New Roman" w:eastAsia="宋体" w:cs="Times New Roman"/>
                <w:kern w:val="2"/>
                <w:sz w:val="21"/>
                <w:szCs w:val="24"/>
                <w:lang w:val="en-US" w:eastAsia="zh-CN" w:bidi="ar-SA"/>
              </w:rPr>
            </w:pPr>
            <w:r>
              <w:t>组长</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2021-N1QMS-4014142</w:t>
            </w:r>
          </w:p>
          <w:p>
            <w:r>
              <w:t>2020-N1EMS-3014142</w:t>
            </w:r>
          </w:p>
          <w:p>
            <w:pPr>
              <w:rPr>
                <w:rFonts w:ascii="Times New Roman" w:hAnsi="Times New Roman" w:eastAsia="宋体" w:cs="Times New Roman"/>
                <w:kern w:val="2"/>
                <w:sz w:val="21"/>
                <w:szCs w:val="24"/>
                <w:lang w:val="en-US" w:eastAsia="zh-CN" w:bidi="ar-SA"/>
              </w:rPr>
            </w:pPr>
            <w:r>
              <w:t>2020-N1OHSMS-3014142</w:t>
            </w:r>
          </w:p>
        </w:tc>
        <w:tc>
          <w:tcPr>
            <w:tcW w:w="2179" w:type="dxa"/>
            <w:vAlign w:val="center"/>
          </w:tcPr>
          <w:p>
            <w:r>
              <w:t>Q:29.12.00,34.06.00</w:t>
            </w:r>
          </w:p>
          <w:p>
            <w:r>
              <w:t>E:29.12.00,34.06.00</w:t>
            </w:r>
          </w:p>
          <w:p>
            <w:pPr>
              <w:rPr>
                <w:rFonts w:ascii="Times New Roman" w:hAnsi="Times New Roman" w:eastAsia="宋体" w:cs="Times New Roman"/>
                <w:kern w:val="2"/>
                <w:sz w:val="21"/>
                <w:szCs w:val="24"/>
                <w:lang w:val="en-US" w:eastAsia="zh-CN" w:bidi="ar-SA"/>
              </w:rPr>
            </w:pPr>
            <w:r>
              <w:t>O:29.12.00,34.06.00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李雅静</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2019-N1QMS-1218164</w:t>
            </w:r>
          </w:p>
          <w:p>
            <w:r>
              <w:t>2020-N1EMS-1218164</w:t>
            </w:r>
          </w:p>
          <w:p>
            <w:pPr>
              <w:rPr>
                <w:rFonts w:ascii="Times New Roman" w:hAnsi="Times New Roman" w:eastAsia="宋体" w:cs="Times New Roman"/>
                <w:kern w:val="2"/>
                <w:sz w:val="21"/>
                <w:szCs w:val="24"/>
                <w:lang w:val="en-US" w:eastAsia="zh-CN" w:bidi="ar-SA"/>
              </w:rPr>
            </w:pPr>
            <w:r>
              <w:t>2019-N1OHSMS-1218164</w:t>
            </w:r>
          </w:p>
        </w:tc>
        <w:tc>
          <w:tcPr>
            <w:tcW w:w="2179" w:type="dxa"/>
            <w:vAlign w:val="center"/>
          </w:tcPr>
          <w:p>
            <w:r>
              <w:t>Q:29.12.00</w:t>
            </w:r>
          </w:p>
          <w:p>
            <w:r>
              <w:t>E:29.12.00,34.06.00</w:t>
            </w:r>
          </w:p>
          <w:p>
            <w:pPr>
              <w:rPr>
                <w:rFonts w:ascii="Times New Roman" w:hAnsi="Times New Roman" w:eastAsia="宋体" w:cs="Times New Roman"/>
                <w:kern w:val="2"/>
                <w:sz w:val="21"/>
                <w:szCs w:val="24"/>
                <w:lang w:val="en-US" w:eastAsia="zh-CN" w:bidi="ar-SA"/>
              </w:rPr>
            </w:pPr>
            <w:r>
              <w:t>O:29.12.00,34.06.00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ascii="Times New Roman" w:hAnsi="Times New Roman" w:eastAsia="宋体" w:cs="Times New Roman"/>
                <w:kern w:val="2"/>
                <w:sz w:val="21"/>
                <w:szCs w:val="24"/>
                <w:lang w:val="en-US" w:eastAsia="zh-CN" w:bidi="ar-SA"/>
              </w:rPr>
            </w:pPr>
            <w:r>
              <w:t>朱晓丽</w:t>
            </w:r>
          </w:p>
        </w:tc>
        <w:tc>
          <w:tcPr>
            <w:tcW w:w="1089" w:type="dxa"/>
            <w:vAlign w:val="center"/>
          </w:tcPr>
          <w:p>
            <w:pPr>
              <w:rPr>
                <w:rFonts w:ascii="Times New Roman" w:hAnsi="Times New Roman" w:eastAsia="宋体" w:cs="Times New Roman"/>
                <w:kern w:val="2"/>
                <w:sz w:val="21"/>
                <w:szCs w:val="24"/>
                <w:lang w:val="en-US" w:eastAsia="zh-CN" w:bidi="ar-SA"/>
              </w:rPr>
            </w:pPr>
            <w:r>
              <w:t>组员</w:t>
            </w:r>
          </w:p>
        </w:tc>
        <w:tc>
          <w:tcPr>
            <w:tcW w:w="711" w:type="dxa"/>
            <w:vAlign w:val="center"/>
          </w:tcPr>
          <w:p>
            <w:pPr>
              <w:rPr>
                <w:rFonts w:ascii="Times New Roman" w:hAnsi="Times New Roman" w:eastAsia="宋体" w:cs="Times New Roman"/>
                <w:kern w:val="2"/>
                <w:sz w:val="21"/>
                <w:szCs w:val="24"/>
                <w:lang w:val="en-US" w:eastAsia="zh-CN" w:bidi="ar-SA"/>
              </w:rPr>
            </w:pPr>
            <w:r>
              <w:t>女</w:t>
            </w:r>
          </w:p>
        </w:tc>
        <w:tc>
          <w:tcPr>
            <w:tcW w:w="3870" w:type="dxa"/>
            <w:vAlign w:val="center"/>
          </w:tcPr>
          <w:p>
            <w:r>
              <w:t>2021-N1QMS-3205805</w:t>
            </w:r>
          </w:p>
          <w:p>
            <w:pPr>
              <w:rPr>
                <w:rFonts w:ascii="Times New Roman" w:hAnsi="Times New Roman" w:eastAsia="宋体" w:cs="Times New Roman"/>
                <w:kern w:val="2"/>
                <w:sz w:val="21"/>
                <w:szCs w:val="24"/>
                <w:lang w:val="en-US" w:eastAsia="zh-CN" w:bidi="ar-SA"/>
              </w:rPr>
            </w:pPr>
            <w:r>
              <w:t>2021-N1EMS-3205805</w:t>
            </w:r>
          </w:p>
        </w:tc>
        <w:tc>
          <w:tcPr>
            <w:tcW w:w="2179" w:type="dxa"/>
            <w:vAlign w:val="center"/>
          </w:tcPr>
          <w:p>
            <w:r>
              <w:t>Q:29.12.00,34.06.00</w:t>
            </w:r>
          </w:p>
          <w:p>
            <w:pPr>
              <w:rPr>
                <w:rFonts w:ascii="Times New Roman" w:hAnsi="Times New Roman" w:eastAsia="宋体" w:cs="Times New Roman"/>
                <w:kern w:val="2"/>
                <w:sz w:val="21"/>
                <w:szCs w:val="24"/>
                <w:lang w:val="en-US" w:eastAsia="zh-CN" w:bidi="ar-SA"/>
              </w:rPr>
            </w:pPr>
            <w:r>
              <w:t>E:29.12.00,34.06.00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w:t>
            </w:r>
            <w:r>
              <w:rPr>
                <w:rFonts w:hint="eastAsia"/>
                <w:lang w:eastAsia="zh-CN"/>
              </w:rPr>
              <w:t>☑</w:t>
            </w:r>
            <w:r>
              <w:rPr>
                <w:rFonts w:hint="eastAsia"/>
              </w:rPr>
              <w:t>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ascii="Times New Roman" w:hAnsi="Times New Roman" w:eastAsia="宋体" w:cs="Times New Roman"/>
                <w:lang w:val="en-US" w:eastAsia="zh-CN"/>
              </w:rPr>
            </w:pPr>
            <w:r>
              <w:rPr>
                <w:rFonts w:hint="eastAsia" w:ascii="Times New Roman" w:hAnsi="Times New Roman" w:eastAsia="宋体" w:cs="Times New Roman"/>
                <w:lang w:eastAsia="zh-CN"/>
              </w:rPr>
              <w:t>查</w:t>
            </w:r>
            <w:r>
              <w:rPr>
                <w:rFonts w:hint="eastAsia" w:ascii="Times New Roman" w:hAnsi="Times New Roman" w:eastAsia="宋体" w:cs="Times New Roman"/>
                <w:lang w:val="en-US" w:eastAsia="zh-CN"/>
              </w:rPr>
              <w:t>综合部</w:t>
            </w:r>
            <w:r>
              <w:rPr>
                <w:rFonts w:hint="eastAsia" w:ascii="Times New Roman" w:hAnsi="Times New Roman" w:eastAsia="宋体" w:cs="Times New Roman"/>
                <w:lang w:eastAsia="zh-CN"/>
              </w:rPr>
              <w:t>办公现场，没有</w:t>
            </w:r>
            <w:r>
              <w:rPr>
                <w:rFonts w:hint="eastAsia" w:ascii="Times New Roman" w:hAnsi="Times New Roman" w:eastAsia="宋体" w:cs="Times New Roman"/>
                <w:lang w:val="en-US" w:eastAsia="zh-CN"/>
              </w:rPr>
              <w:t>配置灭火器</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不符合，本次审核无次情况出现，整改有效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pPr>
        <w:rPr>
          <w:rFonts w:hint="eastAsia" w:eastAsia="宋体"/>
          <w:lang w:val="en-US" w:eastAsia="zh-CN"/>
        </w:rPr>
      </w:pPr>
      <w:r>
        <w:rPr>
          <w:rFonts w:hint="eastAsia"/>
        </w:rPr>
        <w:t>八、已识别出的任何未解决的问题：</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□可能影响本次审核结论可靠性的因素：影响本次审核结论可靠性的因素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1" w:name="Q勾选Add2"/>
            <w:r>
              <w:rPr>
                <w:rFonts w:hint="eastAsia"/>
              </w:rPr>
              <w:t>■</w:t>
            </w:r>
            <w:bookmarkEnd w:id="2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2" w:name="E勾选Add2"/>
            <w:r>
              <w:rPr>
                <w:rFonts w:hint="eastAsia"/>
              </w:rPr>
              <w:t>■</w:t>
            </w:r>
            <w:bookmarkEnd w:id="2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3" w:name="S勾选Add2"/>
            <w:r>
              <w:rPr>
                <w:rFonts w:hint="eastAsia"/>
              </w:rPr>
              <w:t>■</w:t>
            </w:r>
            <w:bookmarkEnd w:id="2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pPr>
              <w:rPr>
                <w:color w:val="000000" w:themeColor="text1"/>
              </w:rPr>
            </w:pPr>
            <w:r>
              <w:rPr>
                <w:rFonts w:hint="eastAsia"/>
                <w:color w:val="000000" w:themeColor="text1"/>
              </w:rPr>
              <w:t>审核组长签字</w:t>
            </w:r>
          </w:p>
        </w:tc>
        <w:tc>
          <w:tcPr>
            <w:tcW w:w="2764" w:type="dxa"/>
            <w:tcMar>
              <w:left w:w="113" w:type="dxa"/>
            </w:tcMar>
          </w:tcPr>
          <w:p>
            <w:pPr>
              <w:rPr>
                <w:color w:val="000000" w:themeColor="text1"/>
              </w:rPr>
            </w:pPr>
            <w:r>
              <w:rPr>
                <w:color w:val="000000" w:themeColor="text1"/>
              </w:rP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p>
            <w:pPr>
              <w:rPr>
                <w:color w:val="000000" w:themeColor="text1"/>
              </w:rPr>
            </w:pPr>
          </w:p>
        </w:tc>
        <w:tc>
          <w:tcPr>
            <w:tcW w:w="2764" w:type="dxa"/>
            <w:tcMar>
              <w:left w:w="113" w:type="dxa"/>
            </w:tcMar>
          </w:tcPr>
          <w:p>
            <w:pPr>
              <w:rPr>
                <w:color w:val="000000" w:themeColor="text1"/>
              </w:rPr>
            </w:pPr>
            <w:r>
              <w:rPr>
                <w:rFonts w:hint="eastAsia"/>
                <w:color w:val="000000" w:themeColor="text1"/>
              </w:rPr>
              <w:t>日期</w:t>
            </w:r>
          </w:p>
        </w:tc>
        <w:tc>
          <w:tcPr>
            <w:tcW w:w="2766" w:type="dxa"/>
            <w:tcMar>
              <w:left w:w="113" w:type="dxa"/>
            </w:tcMar>
            <w:vAlign w:val="center"/>
          </w:tcPr>
          <w:p>
            <w:pPr>
              <w:rPr>
                <w:rFonts w:hint="default" w:ascii="宋体" w:eastAsia="宋体"/>
                <w:b/>
                <w:color w:val="000000" w:themeColor="text1"/>
                <w:szCs w:val="21"/>
                <w:lang w:val="en-US" w:eastAsia="zh-CN"/>
              </w:rPr>
            </w:pPr>
            <w:r>
              <w:rPr>
                <w:rFonts w:hint="eastAsia" w:ascii="宋体"/>
                <w:b/>
                <w:color w:val="000000" w:themeColor="text1"/>
                <w:szCs w:val="21"/>
                <w:lang w:val="en-US" w:eastAsia="zh-CN"/>
              </w:rPr>
              <w:t>2021.8.16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lang w:eastAsia="zh-CN"/>
              </w:rPr>
              <w:t>☑</w:t>
            </w:r>
            <w:r>
              <w:rPr>
                <w:rFonts w:hint="eastAsia"/>
              </w:rPr>
              <w:t>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r>
                    <w:rPr>
                      <w:rFonts w:hint="eastAsia"/>
                      <w:lang w:eastAsia="zh-CN"/>
                    </w:rPr>
                    <w:t>☑</w:t>
                  </w:r>
                  <w:r>
                    <w:rPr>
                      <w:rFonts w:hint="eastAsia"/>
                    </w:rPr>
                    <w:t xml:space="preserve">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组织应明确相关管理体系的范围；（详见第一条款审核范围）</w:t>
            </w:r>
          </w:p>
          <w:p>
            <w:pPr>
              <w:shd w:val="clear" w:color="auto" w:fill="C7DAF1" w:themeFill="text2" w:themeFillTint="32"/>
              <w:rPr>
                <w:rFonts w:ascii="宋体" w:hAnsi="宋体" w:cs="宋体"/>
                <w:color w:val="000000"/>
                <w:kern w:val="0"/>
                <w:szCs w:val="21"/>
              </w:rPr>
            </w:pPr>
            <w:r>
              <w:rPr>
                <w:rFonts w:ascii="宋体" w:hAnsi="宋体" w:cs="宋体"/>
                <w:color w:val="000000"/>
                <w:kern w:val="0"/>
                <w:szCs w:val="21"/>
              </w:rPr>
              <w:t>Q：</w:t>
            </w:r>
            <w:r>
              <w:rPr>
                <w:rFonts w:ascii="宋体" w:hAnsi="宋体" w:cs="宋体"/>
                <w:color w:val="000000"/>
                <w:kern w:val="0"/>
                <w:szCs w:val="21"/>
              </w:rPr>
              <w:t>五金交电、机械设备、电器设备的进出口及销售，航空专业技术咨询</w:t>
            </w:r>
          </w:p>
          <w:p>
            <w:pPr>
              <w:shd w:val="clear" w:color="auto" w:fill="C7DAF1" w:themeFill="text2" w:themeFillTint="32"/>
              <w:rPr>
                <w:rFonts w:hint="eastAsia"/>
              </w:rPr>
            </w:pPr>
            <w:r>
              <w:rPr>
                <w:rFonts w:hint="eastAsia"/>
              </w:rPr>
              <w:t>对QMS的适用性（详见第一条款不适用条款和理由说明）</w:t>
            </w:r>
          </w:p>
          <w:p>
            <w:pPr>
              <w:pStyle w:val="2"/>
              <w:rPr>
                <w:rFonts w:hint="default" w:eastAsia="宋体"/>
                <w:lang w:val="en-US" w:eastAsia="zh-CN"/>
              </w:rPr>
            </w:pPr>
            <w:r>
              <w:rPr>
                <w:rFonts w:hint="eastAsia"/>
                <w:lang w:val="en-US" w:eastAsia="zh-CN"/>
              </w:rPr>
              <w:t>8.3条款不适用：理由：</w:t>
            </w:r>
            <w:r>
              <w:rPr>
                <w:rFonts w:hint="eastAsia" w:ascii="宋体" w:hAnsi="宋体"/>
                <w:color w:val="000000" w:themeColor="text1"/>
                <w:sz w:val="21"/>
                <w:szCs w:val="21"/>
                <w:lang w:val="en-US" w:eastAsia="zh-CN"/>
              </w:rPr>
              <w:t>因该公司的</w:t>
            </w:r>
            <w:r>
              <w:rPr>
                <w:rFonts w:hint="eastAsia" w:ascii="宋体" w:hAnsi="宋体"/>
                <w:color w:val="000000" w:themeColor="text1"/>
                <w:szCs w:val="21"/>
                <w:lang w:val="en-US" w:eastAsia="zh-CN"/>
              </w:rPr>
              <w:t>销售及技术服务服务</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按照顾客的要求及标准进行，该条款的不适用,</w:t>
            </w:r>
            <w:r>
              <w:rPr>
                <w:rFonts w:hint="eastAsia"/>
                <w:color w:val="000000" w:themeColor="text1"/>
              </w:rPr>
              <w:t>不影响组织确保其产品和服务合格的能力和责任，也不会对增强顾客满意产生影响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 xml:space="preserve">市场拓展 </w:t>
            </w:r>
            <w:r>
              <w:rPr>
                <w:rFonts w:hint="eastAsia"/>
                <w:lang w:eastAsia="zh-CN"/>
              </w:rPr>
              <w:t>☑</w:t>
            </w:r>
            <w:r>
              <w:rPr>
                <w:rFonts w:hint="eastAsia"/>
              </w:rPr>
              <w:t xml:space="preserve">设备能力 </w:t>
            </w:r>
            <w:r>
              <w:rPr>
                <w:rFonts w:hint="eastAsia"/>
                <w:lang w:eastAsia="zh-CN"/>
              </w:rPr>
              <w:t>☑</w:t>
            </w:r>
            <w:r>
              <w:rPr>
                <w:rFonts w:hint="eastAsia"/>
              </w:rPr>
              <w:t xml:space="preserve">人员能力 </w:t>
            </w:r>
            <w:r>
              <w:rPr>
                <w:rFonts w:hint="eastAsia"/>
                <w:lang w:eastAsia="zh-CN"/>
              </w:rPr>
              <w:t>☑</w:t>
            </w:r>
            <w:r>
              <w:rPr>
                <w:rFonts w:hint="eastAsia"/>
              </w:rPr>
              <w:t>检测水平</w:t>
            </w:r>
            <w:r>
              <w:rPr>
                <w:rFonts w:hint="eastAsia"/>
                <w:lang w:eastAsia="zh-CN"/>
              </w:rPr>
              <w:t>☑</w:t>
            </w:r>
            <w:r>
              <w:rPr>
                <w:rFonts w:hint="eastAsia"/>
              </w:rPr>
              <w:t xml:space="preserve">合同评审 </w:t>
            </w:r>
            <w:r>
              <w:rPr>
                <w:rFonts w:hint="eastAsia"/>
                <w:lang w:eastAsia="zh-CN"/>
              </w:rPr>
              <w:t>☑</w:t>
            </w:r>
            <w:r>
              <w:rPr>
                <w:rFonts w:hint="eastAsia"/>
              </w:rPr>
              <w:t xml:space="preserve">知识保密 </w:t>
            </w:r>
          </w:p>
          <w:p>
            <w:pPr>
              <w:shd w:val="clear" w:color="auto" w:fill="C7DAF1" w:themeFill="text2" w:themeFillTint="32"/>
              <w:spacing w:before="40" w:after="40"/>
            </w:pPr>
            <w:r>
              <w:rPr>
                <w:rFonts w:hint="eastAsia"/>
              </w:rPr>
              <w:t xml:space="preserve">□新产品设计开发 </w:t>
            </w:r>
            <w:r>
              <w:rPr>
                <w:rFonts w:hint="eastAsia"/>
                <w:lang w:eastAsia="zh-CN"/>
              </w:rPr>
              <w:t>☑</w:t>
            </w:r>
            <w:r>
              <w:rPr>
                <w:rFonts w:hint="eastAsia"/>
              </w:rPr>
              <w:t xml:space="preserve">原材料采购 </w:t>
            </w:r>
            <w:r>
              <w:rPr>
                <w:rFonts w:hint="eastAsia"/>
                <w:lang w:eastAsia="zh-CN"/>
              </w:rPr>
              <w:t>☑</w:t>
            </w:r>
            <w:r>
              <w:rPr>
                <w:rFonts w:hint="eastAsia"/>
              </w:rPr>
              <w:t>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 xml:space="preserve">最高管理者制定了文件化的管理体系方针： </w:t>
            </w:r>
          </w:p>
          <w:p>
            <w:pPr>
              <w:shd w:val="clear" w:color="auto" w:fill="C7DAF1" w:themeFill="text2" w:themeFillTint="32"/>
              <w:rPr>
                <w:rFonts w:hint="eastAsia" w:eastAsia="宋体"/>
                <w:u w:val="single"/>
                <w:lang w:eastAsia="zh-CN"/>
              </w:rPr>
            </w:pPr>
            <w:r>
              <w:rPr>
                <w:rFonts w:hint="eastAsia"/>
              </w:rPr>
              <w:t>守法诚信追求质量，预防污染保护环境</w:t>
            </w:r>
            <w:r>
              <w:rPr>
                <w:rFonts w:hint="eastAsia"/>
                <w:lang w:eastAsia="zh-CN"/>
              </w:rPr>
              <w:t>、</w:t>
            </w:r>
            <w:r>
              <w:rPr>
                <w:rFonts w:hint="eastAsia"/>
              </w:rPr>
              <w:t>关爱员工健康安全，持续改进追求卓越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ascii="Times New Roman" w:hAnsi="Times New Roman" w:eastAsia="宋体" w:cs="Times New Roman"/>
                      <w:lang w:val="en-US" w:eastAsia="zh-CN"/>
                    </w:rPr>
                    <w:t>政策风险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及时识别国家正常，管理策划及时更新</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资金风险</w:t>
                  </w:r>
                </w:p>
              </w:tc>
              <w:tc>
                <w:tcPr>
                  <w:tcW w:w="3965" w:type="dxa"/>
                </w:tcPr>
                <w:p>
                  <w:pPr>
                    <w:shd w:val="clear" w:color="auto" w:fill="C7DAF1" w:themeFill="text2" w:themeFillTint="32"/>
                    <w:rPr>
                      <w:rFonts w:hint="default" w:eastAsia="宋体"/>
                      <w:lang w:val="en-US" w:eastAsia="zh-CN"/>
                    </w:rPr>
                  </w:pPr>
                  <w:r>
                    <w:rPr>
                      <w:rFonts w:hint="eastAsia" w:ascii="Times New Roman" w:hAnsi="Times New Roman" w:eastAsia="宋体" w:cs="Times New Roman"/>
                      <w:lang w:val="en-US" w:eastAsia="zh-CN"/>
                    </w:rPr>
                    <w:t>产品及人工成本不断提高，控制成本</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default" w:eastAsia="宋体"/>
                      <w:lang w:val="en-US" w:eastAsia="zh-CN"/>
                    </w:rPr>
                  </w:pPr>
                  <w:r>
                    <w:rPr>
                      <w:rFonts w:hint="eastAsia"/>
                      <w:lang w:val="en-US" w:eastAsia="zh-CN"/>
                    </w:rPr>
                    <w:t>销售风险</w:t>
                  </w:r>
                </w:p>
              </w:tc>
              <w:tc>
                <w:tcPr>
                  <w:tcW w:w="3965" w:type="dxa"/>
                </w:tcPr>
                <w:p>
                  <w:pPr>
                    <w:shd w:val="clear" w:color="auto" w:fill="C7DAF1" w:themeFill="text2" w:themeFillTint="32"/>
                    <w:rPr>
                      <w:rFonts w:hint="default" w:eastAsia="宋体"/>
                      <w:lang w:val="en-US" w:eastAsia="zh-CN"/>
                    </w:rPr>
                  </w:pPr>
                  <w:r>
                    <w:rPr>
                      <w:rFonts w:hint="eastAsia"/>
                      <w:lang w:val="en-US" w:eastAsia="zh-CN"/>
                    </w:rPr>
                    <w:t>人员的销售意识提供</w:t>
                  </w:r>
                </w:p>
              </w:tc>
              <w:tc>
                <w:tcPr>
                  <w:tcW w:w="1717" w:type="dxa"/>
                </w:tcPr>
                <w:p>
                  <w:pPr>
                    <w:shd w:val="clear" w:color="auto" w:fill="C7DAF1" w:themeFill="text2" w:themeFillTint="32"/>
                    <w:rPr>
                      <w:rFonts w:hint="eastAsia" w:eastAsia="宋体"/>
                      <w:lang w:val="en-US" w:eastAsia="zh-CN"/>
                    </w:rPr>
                  </w:pPr>
                  <w:r>
                    <w:rPr>
                      <w:rFonts w:hint="eastAsia"/>
                      <w:lang w:val="en-US" w:eastAsia="zh-CN"/>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hAnsi="宋体" w:cs="宋体"/>
                      <w:color w:val="000000"/>
                      <w:kern w:val="0"/>
                      <w:lang w:bidi="ar"/>
                    </w:rPr>
                    <w:t>销售产品合格率</w:t>
                  </w:r>
                  <w:r>
                    <w:rPr>
                      <w:rFonts w:hint="eastAsia" w:hAnsi="宋体" w:cs="宋体"/>
                      <w:color w:val="000000"/>
                      <w:kern w:val="0"/>
                      <w:lang w:val="en-US" w:eastAsia="zh-CN" w:bidi="ar"/>
                    </w:rPr>
                    <w:t>98</w:t>
                  </w:r>
                  <w:r>
                    <w:rPr>
                      <w:rFonts w:hint="eastAsia" w:hAnsi="宋体" w:cs="宋体"/>
                      <w:color w:val="000000"/>
                      <w:kern w:val="0"/>
                      <w:lang w:bidi="ar"/>
                    </w:rPr>
                    <w:t>%；</w:t>
                  </w:r>
                </w:p>
              </w:tc>
              <w:tc>
                <w:tcPr>
                  <w:tcW w:w="3136" w:type="dxa"/>
                  <w:shd w:val="clear" w:color="auto" w:fill="auto"/>
                  <w:vAlign w:val="center"/>
                </w:tcPr>
                <w:p>
                  <w:pPr>
                    <w:shd w:val="clear" w:color="auto" w:fill="C7DAF1" w:themeFill="text2" w:themeFillTint="32"/>
                    <w:rPr>
                      <w:lang w:val="en-GB"/>
                    </w:rPr>
                  </w:pPr>
                  <w:r>
                    <w:rPr>
                      <w:rFonts w:hint="eastAsia"/>
                      <w:lang w:val="en-GB"/>
                    </w:rPr>
                    <w:t>销售产品合格率数量/销售产品总数量*100%；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hAnsi="宋体" w:cs="宋体"/>
                      <w:color w:val="000000"/>
                      <w:kern w:val="0"/>
                      <w:lang w:bidi="ar"/>
                    </w:rPr>
                    <w:t>产品交付及时率98%</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产品交付及时数量/产品及时交付总数量*100%；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hAnsi="宋体" w:cs="宋体"/>
                      <w:color w:val="000000"/>
                      <w:kern w:val="0"/>
                      <w:lang w:bidi="ar"/>
                    </w:rPr>
                    <w:t>合同评审率100%</w:t>
                  </w: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销售合同评审数量/销售合同总数量*100%；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顾客满意率9</w:t>
                  </w:r>
                  <w:r>
                    <w:rPr>
                      <w:rFonts w:hint="eastAsia" w:hAnsi="宋体" w:cs="宋体"/>
                      <w:color w:val="000000"/>
                      <w:kern w:val="0"/>
                      <w:lang w:val="en-US" w:eastAsia="zh-CN" w:bidi="ar"/>
                    </w:rPr>
                    <w:t>8</w:t>
                  </w:r>
                  <w:r>
                    <w:rPr>
                      <w:rFonts w:hint="eastAsia" w:hAnsi="宋体" w:cs="宋体"/>
                      <w:color w:val="000000"/>
                      <w:kern w:val="0"/>
                      <w:lang w:bidi="ar"/>
                    </w:rPr>
                    <w:t>%以上</w:t>
                  </w:r>
                </w:p>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r>
                    <w:rPr>
                      <w:rFonts w:hint="eastAsia" w:ascii="宋体" w:hAnsi="宋体"/>
                    </w:rPr>
                    <w:t>满意的顾客数量/顾客的总数量*100%；</w:t>
                  </w:r>
                </w:p>
              </w:tc>
              <w:tc>
                <w:tcPr>
                  <w:tcW w:w="1350"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u w:val="single"/>
              </w:rPr>
              <w:t xml:space="preserve"> </w:t>
            </w:r>
            <w:r>
              <w:rPr>
                <w:rFonts w:hint="eastAsia"/>
                <w:u w:val="single"/>
                <w:lang w:val="en-US" w:eastAsia="zh-CN"/>
              </w:rPr>
              <w:t>600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szCs w:val="21"/>
              </w:rPr>
              <w:t>电话，电脑、打印机、复印机、空调、办公桌椅</w:t>
            </w:r>
            <w:r>
              <w:rPr>
                <w:rFonts w:hint="eastAsia"/>
                <w:u w:val="single"/>
              </w:rPr>
              <w:t xml:space="preserve"> （列举2~4种）</w:t>
            </w:r>
          </w:p>
          <w:p>
            <w:pPr>
              <w:shd w:val="clear" w:color="auto" w:fill="C7DAF1" w:themeFill="text2" w:themeFillTint="32"/>
            </w:pPr>
            <w:r>
              <w:rPr>
                <w:rFonts w:hint="eastAsia"/>
              </w:rPr>
              <w:t>特种设备：</w:t>
            </w:r>
            <w:r>
              <w:rPr>
                <w:rFonts w:hint="eastAsia"/>
                <w:lang w:val="en-US" w:eastAsia="zh-CN"/>
              </w:rPr>
              <w:t>无</w:t>
            </w:r>
            <w:r>
              <w:rPr>
                <w:rFonts w:hint="eastAsia"/>
              </w:rPr>
              <w:t xml:space="preserve"> </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u w:val="single"/>
                <w:lang w:val="en-US" w:eastAsia="zh-CN"/>
              </w:rPr>
              <w:t>无</w:t>
            </w:r>
            <w:r>
              <w:rPr>
                <w:rFonts w:hint="eastAsia"/>
                <w:u w:val="single"/>
              </w:rPr>
              <w:t xml:space="preserve">                          （列举1~4种）</w:t>
            </w:r>
          </w:p>
          <w:p>
            <w:pPr>
              <w:shd w:val="clear" w:color="auto" w:fill="C7DAF1" w:themeFill="text2"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lang w:val="en-US" w:eastAsia="zh-CN"/>
              </w:rPr>
              <w:t>销售经营</w:t>
            </w:r>
            <w:r>
              <w:rPr>
                <w:rFonts w:hint="eastAsia"/>
              </w:rPr>
              <w:t xml:space="preserve"> </w:t>
            </w:r>
            <w:r>
              <w:rPr>
                <w:rFonts w:hint="eastAsia" w:ascii="Wingdings" w:hAnsi="Wingdings"/>
              </w:rPr>
              <w:t>¨</w:t>
            </w:r>
            <w:r>
              <w:rPr>
                <w:rFonts w:hint="eastAsia"/>
              </w:rPr>
              <w:t xml:space="preserve">管理软件  </w:t>
            </w:r>
            <w:r>
              <w:rPr>
                <w:rFonts w:hint="eastAsia" w:ascii="Wingdings" w:hAnsi="Wingdings"/>
              </w:rPr>
              <w:t>¨</w:t>
            </w:r>
            <w:r>
              <w:rPr>
                <w:rFonts w:hint="eastAsia"/>
              </w:rPr>
              <w:t xml:space="preserve">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 xml:space="preserve">顾客提供资料 </w:t>
            </w:r>
            <w:r>
              <w:rPr>
                <w:rFonts w:hint="eastAsia" w:ascii="Wingdings" w:hAnsi="Wingdings"/>
              </w:rPr>
              <w:t>¨</w:t>
            </w:r>
            <w:r>
              <w:rPr>
                <w:rFonts w:hint="eastAsia"/>
              </w:rPr>
              <w:t xml:space="preserve">产品标准  </w:t>
            </w:r>
            <w:r>
              <w:rPr>
                <w:rFonts w:hint="eastAsia" w:ascii="Wingdings" w:hAnsi="Wingdings"/>
              </w:rPr>
              <w:t>¨</w:t>
            </w:r>
            <w:r>
              <w:rPr>
                <w:rFonts w:hint="eastAsia"/>
              </w:rPr>
              <w:t xml:space="preserve">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rFonts w:hint="eastAsia" w:eastAsia="宋体"/>
                <w:lang w:val="en-US" w:eastAsia="zh-CN"/>
              </w:rPr>
            </w:pPr>
            <w:r>
              <w:rPr>
                <w:rFonts w:hint="eastAsia"/>
              </w:rPr>
              <w:t>特种作业人员：</w:t>
            </w:r>
            <w:r>
              <w:rPr>
                <w:rFonts w:hint="eastAsia"/>
                <w:lang w:val="en-US" w:eastAsia="zh-CN"/>
              </w:rPr>
              <w:t>无</w:t>
            </w:r>
          </w:p>
          <w:p>
            <w:pPr>
              <w:shd w:val="clear" w:color="auto" w:fill="C7DAF1" w:themeFill="text2" w:themeFillTint="32"/>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r>
              <w:rPr>
                <w:rFonts w:hint="eastAsia"/>
                <w:u w:val="single"/>
                <w:lang w:val="en-US" w:eastAsia="zh-CN"/>
              </w:rPr>
              <w:t>无</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检测计划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 xml:space="preserve">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9"/>
              <w:gridCol w:w="29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hint="eastAsia"/>
                    </w:rPr>
                    <w:t>产品/服务名称</w:t>
                  </w:r>
                </w:p>
              </w:tc>
              <w:tc>
                <w:tcPr>
                  <w:tcW w:w="29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r>
                    <w:rPr>
                      <w:rFonts w:ascii="宋体" w:hAnsi="宋体" w:cs="宋体"/>
                      <w:color w:val="000000"/>
                      <w:kern w:val="0"/>
                      <w:szCs w:val="21"/>
                    </w:rPr>
                    <w:t>五金交电、机械设备、电器设备的进出口及销售，航空专业技术咨询</w:t>
                  </w:r>
                </w:p>
              </w:tc>
              <w:tc>
                <w:tcPr>
                  <w:tcW w:w="2978" w:type="dxa"/>
                </w:tcPr>
                <w:p>
                  <w:pPr>
                    <w:shd w:val="clear" w:color="auto" w:fill="C7DAF1" w:themeFill="text2" w:themeFillTint="32"/>
                    <w:jc w:val="left"/>
                    <w:rPr>
                      <w:rFonts w:hint="default" w:eastAsia="宋体"/>
                      <w:lang w:val="en-US" w:eastAsia="zh-CN"/>
                    </w:rPr>
                  </w:pPr>
                  <w:r>
                    <w:rPr>
                      <w:rFonts w:hint="eastAsia"/>
                      <w:lang w:val="en-US" w:eastAsia="zh-CN"/>
                    </w:rPr>
                    <w:t>销售过程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合同评审、销售发货、顾客回访、售后服务等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9" w:type="dxa"/>
                </w:tcPr>
                <w:p>
                  <w:pPr>
                    <w:shd w:val="clear" w:color="auto" w:fill="C7DAF1" w:themeFill="text2" w:themeFillTint="32"/>
                    <w:jc w:val="left"/>
                  </w:pPr>
                </w:p>
              </w:tc>
              <w:tc>
                <w:tcPr>
                  <w:tcW w:w="29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u w:val="single"/>
                <w:lang w:val="en-US" w:eastAsia="zh-CN"/>
              </w:rPr>
              <w:t>销售过程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个人信息 </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首件检验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 xml:space="preserve">监管  </w:t>
                  </w:r>
                  <w:r>
                    <w:rPr>
                      <w:rFonts w:hint="eastAsia"/>
                      <w:lang w:eastAsia="zh-CN"/>
                    </w:rPr>
                    <w:t>☑</w:t>
                  </w:r>
                  <w:r>
                    <w:rPr>
                      <w:rFonts w:hint="eastAsia"/>
                    </w:rPr>
                    <w:t xml:space="preserve">财务  </w:t>
                  </w:r>
                  <w:r>
                    <w:rPr>
                      <w:rFonts w:hint="eastAsia"/>
                      <w:lang w:eastAsia="zh-CN"/>
                    </w:rPr>
                    <w:t>☑</w:t>
                  </w:r>
                  <w:r>
                    <w:rPr>
                      <w:rFonts w:hint="eastAsia"/>
                    </w:rPr>
                    <w:t>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t xml:space="preserve">□价值观  </w:t>
                  </w:r>
                  <w:r>
                    <w:rPr>
                      <w:rFonts w:hint="eastAsia"/>
                      <w:lang w:eastAsia="zh-CN"/>
                    </w:rPr>
                    <w:t>☑</w:t>
                  </w:r>
                  <w:r>
                    <w:rPr>
                      <w:rFonts w:hint="eastAsia"/>
                    </w:rPr>
                    <w:t xml:space="preserve">文化  □知识 </w:t>
                  </w:r>
                  <w:r>
                    <w:rPr>
                      <w:rFonts w:hint="eastAsia"/>
                      <w:lang w:eastAsia="zh-CN"/>
                    </w:rPr>
                    <w:t>☑</w:t>
                  </w:r>
                  <w:r>
                    <w:rPr>
                      <w:rFonts w:hint="eastAsia"/>
                    </w:rPr>
                    <w:t xml:space="preserve">绩效 □工艺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lang w:eastAsia="zh-CN"/>
                    </w:rPr>
                    <w:t>☑</w:t>
                  </w:r>
                  <w:r>
                    <w:t>活动、产品和服务</w:t>
                  </w:r>
                  <w:r>
                    <w:rPr>
                      <w:rFonts w:hint="eastAsia"/>
                    </w:rPr>
                    <w:t xml:space="preserve"> </w:t>
                  </w:r>
                  <w:r>
                    <w:rPr>
                      <w:rFonts w:hint="eastAsia"/>
                      <w:lang w:eastAsia="zh-CN"/>
                    </w:rPr>
                    <w:t>☑</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组织运用生命周期观点明确相关环境管理体系的范围；（详见第一条款审核范围）</w:t>
            </w:r>
          </w:p>
          <w:p>
            <w:pPr>
              <w:widowControl/>
              <w:jc w:val="left"/>
              <w:rPr>
                <w:rFonts w:ascii="宋体" w:hAnsi="宋体" w:cs="宋体"/>
                <w:color w:val="000000"/>
                <w:kern w:val="0"/>
                <w:szCs w:val="21"/>
              </w:rPr>
            </w:pPr>
            <w:r>
              <w:rPr>
                <w:rFonts w:ascii="宋体" w:hAnsi="宋体" w:cs="宋体"/>
                <w:color w:val="000000"/>
                <w:kern w:val="0"/>
                <w:szCs w:val="21"/>
              </w:rPr>
              <w:t>E：</w:t>
            </w:r>
            <w:r>
              <w:rPr>
                <w:rFonts w:ascii="宋体" w:hAnsi="宋体" w:cs="宋体"/>
                <w:color w:val="000000"/>
                <w:kern w:val="0"/>
                <w:szCs w:val="21"/>
              </w:rPr>
              <w:t>五金交电、机械设备、电器设备的进出口及销售，航空专业技术咨询及相关环境管理活动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 □消防检测 □生产/服务过程 □环保监测 □产品运输 □设备维修</w:t>
            </w:r>
          </w:p>
          <w:p>
            <w:pPr>
              <w:shd w:val="clear" w:color="auto" w:fill="EBF1DE" w:themeFill="accent3" w:themeFillTint="32"/>
              <w:spacing w:before="40" w:after="40"/>
            </w:pPr>
            <w:r>
              <w:rPr>
                <w:rFonts w:hint="eastAsia"/>
              </w:rPr>
              <w:t>□人员培训 □其他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 xml:space="preserve">重视顾客反馈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asciiTheme="minorEastAsia" w:hAnsiTheme="minorEastAsia" w:eastAsiaTheme="minorEastAsia"/>
                <w:szCs w:val="21"/>
              </w:rPr>
              <w:t>守法诚信追求质量，预防污染保护环境；关爱员工健康安全，持续改进追求卓越。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EMS的主管部门是</w:t>
            </w:r>
            <w:r>
              <w:rPr>
                <w:rFonts w:hint="eastAsia"/>
                <w:lang w:val="en-US" w:eastAsia="zh-CN"/>
              </w:rPr>
              <w:t>综合部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固体废气物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分类收集，100处理</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火灾的发生</w:t>
                  </w:r>
                </w:p>
              </w:tc>
              <w:tc>
                <w:tcPr>
                  <w:tcW w:w="3965" w:type="dxa"/>
                </w:tcPr>
                <w:p>
                  <w:pPr>
                    <w:shd w:val="clear" w:color="auto" w:fill="EBF1DE" w:themeFill="accent3" w:themeFillTint="32"/>
                    <w:rPr>
                      <w:rFonts w:hint="default" w:eastAsia="宋体"/>
                      <w:lang w:val="en-US" w:eastAsia="zh-CN"/>
                    </w:rPr>
                  </w:pPr>
                  <w:r>
                    <w:rPr>
                      <w:rFonts w:hint="eastAsia"/>
                      <w:lang w:val="en-US" w:eastAsia="zh-CN"/>
                    </w:rPr>
                    <w:t>日常检查、应急演练</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pPr>
              <w:shd w:val="clear" w:color="auto" w:fill="EBF1DE" w:themeFill="accent3" w:themeFillTint="32"/>
            </w:pPr>
            <w:r>
              <w:rPr>
                <w:rFonts w:hint="eastAsia"/>
              </w:rPr>
              <w:t xml:space="preserve">、异常状况和可合理预见的紧急情况。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 xml:space="preserve">能源消耗  </w:t>
            </w:r>
            <w:r>
              <w:rPr>
                <w:rFonts w:hint="eastAsia"/>
                <w:lang w:eastAsia="zh-CN"/>
              </w:rPr>
              <w:t>☑</w:t>
            </w:r>
            <w:r>
              <w:rPr>
                <w:rFonts w:hint="eastAsia"/>
              </w:rPr>
              <w:t xml:space="preserve">资源消耗 □废水排放  □废气排放 □粉尘排放  □危废排放 □噪声排放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lang w:eastAsia="zh-CN"/>
              </w:rPr>
              <w:t>□</w:t>
            </w:r>
            <w:r>
              <w:rPr>
                <w:rFonts w:hint="eastAsia"/>
              </w:rPr>
              <w:t>安全生产许可证编号：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r>
              <w:rPr>
                <w:rFonts w:hint="eastAsia"/>
                <w:u w:val="single"/>
                <w:lang w:val="en-US" w:eastAsia="zh-CN"/>
              </w:rPr>
              <w:t>不适用</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□除尘设备 □设备降噪  □危废合法处置 □使用节能设备  □危化品控制 </w:t>
            </w:r>
          </w:p>
          <w:p>
            <w:pPr>
              <w:shd w:val="clear" w:color="auto" w:fill="EBF1DE" w:themeFill="accent3" w:themeFillTint="32"/>
              <w:rPr>
                <w:highlight w:val="cyan"/>
              </w:rPr>
            </w:pPr>
            <w:r>
              <w:rPr>
                <w:rFonts w:hint="eastAsia"/>
              </w:rPr>
              <w:t>□压力容器检测  □消防控制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hAnsi="宋体" w:cs="宋体"/>
                      <w:color w:val="000000"/>
                      <w:kern w:val="0"/>
                      <w:lang w:bidi="ar"/>
                    </w:rPr>
                    <w:t>固体废弃物100%分类处理</w:t>
                  </w:r>
                </w:p>
              </w:tc>
              <w:tc>
                <w:tcPr>
                  <w:tcW w:w="3136" w:type="dxa"/>
                  <w:shd w:val="clear" w:color="auto" w:fill="auto"/>
                  <w:vAlign w:val="center"/>
                </w:tcPr>
                <w:p>
                  <w:pPr>
                    <w:shd w:val="clear" w:color="auto" w:fill="EBF1DE" w:themeFill="accent3" w:themeFillTint="32"/>
                    <w:rPr>
                      <w:lang w:val="en-GB"/>
                    </w:rPr>
                  </w:pPr>
                  <w:r>
                    <w:rPr>
                      <w:rFonts w:hint="eastAsia"/>
                      <w:lang w:val="en-US" w:eastAsia="zh-CN"/>
                    </w:rPr>
                    <w:t>分类收集，100处理</w:t>
                  </w:r>
                </w:p>
              </w:tc>
              <w:tc>
                <w:tcPr>
                  <w:tcW w:w="1350"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pPr>
                  <w:r>
                    <w:rPr>
                      <w:rFonts w:hint="eastAsia" w:hAnsi="宋体" w:cs="宋体"/>
                      <w:color w:val="000000"/>
                      <w:kern w:val="0"/>
                      <w:lang w:bidi="ar"/>
                    </w:rPr>
                    <w:t>环境污染事故发生率为零</w:t>
                  </w:r>
                </w:p>
              </w:tc>
              <w:tc>
                <w:tcPr>
                  <w:tcW w:w="3136"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固废分类收集处理、环境卫生保持干净、定期清扫不污染环境</w:t>
                  </w:r>
                </w:p>
              </w:tc>
              <w:tc>
                <w:tcPr>
                  <w:tcW w:w="1350" w:type="dxa"/>
                  <w:shd w:val="clear" w:color="auto" w:fill="auto"/>
                  <w:vAlign w:val="center"/>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综合部</w:t>
                  </w:r>
                </w:p>
              </w:tc>
              <w:tc>
                <w:tcPr>
                  <w:tcW w:w="1774" w:type="dxa"/>
                  <w:shd w:val="clear" w:color="auto" w:fill="auto"/>
                  <w:vAlign w:val="center"/>
                </w:tcPr>
                <w:p>
                  <w:pPr>
                    <w:shd w:val="clear" w:color="auto" w:fill="EBF1DE" w:themeFill="accent3" w:themeFillTint="32"/>
                    <w:jc w:val="center"/>
                    <w:rPr>
                      <w:rFonts w:hint="eastAsia" w:ascii="宋体" w:hAnsi="宋体" w:eastAsia="宋体" w:cs="Times New Roman"/>
                      <w:kern w:val="2"/>
                      <w:sz w:val="21"/>
                      <w:szCs w:val="24"/>
                      <w:lang w:val="en-US" w:eastAsia="zh-CN" w:bidi="ar-SA"/>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600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电脑、电话、打印机等</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垃圾桶、灭火器</w:t>
            </w:r>
            <w:r>
              <w:rPr>
                <w:rFonts w:hint="eastAsia"/>
                <w:u w:val="single"/>
              </w:rPr>
              <w:t xml:space="preserve">                               （列举2~4种）</w:t>
            </w:r>
          </w:p>
          <w:p>
            <w:pPr>
              <w:shd w:val="clear" w:color="auto" w:fill="EBF1DE" w:themeFill="accent3" w:themeFillTint="32"/>
            </w:pPr>
            <w:r>
              <w:rPr>
                <w:rFonts w:hint="eastAsia"/>
              </w:rPr>
              <w:t>特种设备：</w:t>
            </w:r>
            <w:r>
              <w:rPr>
                <w:rFonts w:hint="eastAsia" w:ascii="Wingdings" w:hAnsi="Wingdings"/>
              </w:rPr>
              <w:t>¨</w:t>
            </w:r>
            <w:r>
              <w:rPr>
                <w:rFonts w:hint="eastAsia"/>
              </w:rPr>
              <w:t xml:space="preserve">不适用 </w:t>
            </w:r>
          </w:p>
          <w:p>
            <w:pPr>
              <w:shd w:val="clear" w:color="auto" w:fill="EBF1DE" w:themeFill="accent3" w:themeFillTint="32"/>
            </w:pPr>
            <w:r>
              <w:rPr>
                <w:rFonts w:hint="eastAsia"/>
              </w:rPr>
              <w:t>辅助场所：</w:t>
            </w:r>
            <w:r>
              <w:rPr>
                <w:rFonts w:hint="eastAsia" w:ascii="Wingdings" w:hAnsi="Wingdings"/>
              </w:rPr>
              <w:t>¨</w:t>
            </w:r>
            <w:r>
              <w:rPr>
                <w:rFonts w:hint="eastAsia"/>
              </w:rPr>
              <w:t xml:space="preserve">高压配电室 </w:t>
            </w:r>
            <w:r>
              <w:rPr>
                <w:rFonts w:hint="eastAsia" w:ascii="Wingdings" w:hAnsi="Wingdings"/>
              </w:rPr>
              <w:t>¨</w:t>
            </w:r>
            <w:r>
              <w:rPr>
                <w:rFonts w:hint="eastAsia"/>
              </w:rPr>
              <w:t xml:space="preserve">低压配电室 </w:t>
            </w:r>
            <w:r>
              <w:rPr>
                <w:rFonts w:hint="eastAsia" w:ascii="Wingdings" w:hAnsi="Wingdings"/>
              </w:rPr>
              <w:t>¨</w:t>
            </w:r>
            <w:r>
              <w:rPr>
                <w:rFonts w:hint="eastAsia"/>
              </w:rPr>
              <w:t xml:space="preserve">空压站 </w:t>
            </w:r>
            <w:r>
              <w:rPr>
                <w:rFonts w:hint="eastAsia" w:ascii="Wingdings" w:hAnsi="Wingdings"/>
              </w:rPr>
              <w:t>¨</w:t>
            </w:r>
            <w:r>
              <w:rPr>
                <w:rFonts w:hint="eastAsia"/>
              </w:rPr>
              <w:t xml:space="preserve">锅炉房 </w:t>
            </w:r>
            <w:r>
              <w:rPr>
                <w:rFonts w:hint="eastAsia" w:ascii="Wingdings" w:hAnsi="Wingdings"/>
              </w:rPr>
              <w:t>¨</w:t>
            </w:r>
            <w:r>
              <w:rPr>
                <w:rFonts w:hint="eastAsia"/>
              </w:rPr>
              <w:t xml:space="preserve">食堂  </w:t>
            </w:r>
            <w:r>
              <w:rPr>
                <w:rFonts w:hint="eastAsia" w:ascii="Wingdings" w:hAnsi="Wingdings"/>
              </w:rPr>
              <w:t>¨</w:t>
            </w:r>
            <w:r>
              <w:rPr>
                <w:rFonts w:hint="eastAsia"/>
              </w:rPr>
              <w:t xml:space="preserve">危化品库  </w:t>
            </w:r>
          </w:p>
          <w:p>
            <w:pPr>
              <w:shd w:val="clear" w:color="auto" w:fill="EBF1DE" w:themeFill="accent3" w:themeFillTint="32"/>
              <w:ind w:firstLine="1050" w:firstLineChars="500"/>
            </w:pPr>
            <w:r>
              <w:rPr>
                <w:rFonts w:hint="eastAsia" w:ascii="Wingdings" w:hAnsi="Wingdings"/>
              </w:rPr>
              <w:t>¨</w:t>
            </w:r>
            <w:r>
              <w:rPr>
                <w:rFonts w:hint="eastAsia"/>
              </w:rPr>
              <w:t xml:space="preserve">危废库  </w:t>
            </w:r>
            <w:r>
              <w:rPr>
                <w:rFonts w:hint="eastAsia" w:ascii="Wingdings" w:hAnsi="Wingdings"/>
              </w:rPr>
              <w:t>¨</w:t>
            </w:r>
            <w:r>
              <w:rPr>
                <w:rFonts w:hint="eastAsia"/>
              </w:rPr>
              <w:t xml:space="preserve">建筑施工 </w:t>
            </w:r>
            <w:r>
              <w:rPr>
                <w:rFonts w:hint="eastAsia" w:ascii="Wingdings" w:hAnsi="Wingdings"/>
              </w:rPr>
              <w:t>¨</w:t>
            </w:r>
            <w:r>
              <w:rPr>
                <w:rFonts w:hint="eastAsia"/>
              </w:rPr>
              <w:t xml:space="preserve">污水处理站  </w:t>
            </w:r>
            <w:r>
              <w:rPr>
                <w:rFonts w:hint="eastAsia" w:ascii="Wingdings" w:hAnsi="Wingdings"/>
              </w:rPr>
              <w:t>¨</w:t>
            </w:r>
            <w:r>
              <w:rPr>
                <w:rFonts w:hint="eastAsia"/>
              </w:rPr>
              <w:t>其他</w:t>
            </w:r>
          </w:p>
          <w:p>
            <w:pPr>
              <w:shd w:val="clear" w:color="auto" w:fill="EBF1DE" w:themeFill="accent3" w:themeFillTint="32"/>
            </w:pP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shd w:val="clear" w:color="auto" w:fill="EBF1DE" w:themeFill="accent3" w:themeFillTint="32"/>
              <w:rPr>
                <w:u w:val="single"/>
              </w:rPr>
            </w:pPr>
            <w:r>
              <w:rPr>
                <w:rFonts w:hint="eastAsia"/>
              </w:rPr>
              <w:t>环境监测的计量器具有：</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rPr>
                <w:rFonts w:hint="eastAsia" w:eastAsia="宋体"/>
                <w:lang w:val="en-US" w:eastAsia="zh-CN"/>
              </w:rPr>
            </w:pPr>
            <w:r>
              <w:rPr>
                <w:rFonts w:hint="eastAsia"/>
              </w:rPr>
              <w:t>特种作业人员：</w:t>
            </w:r>
            <w:r>
              <w:rPr>
                <w:rFonts w:hint="eastAsia"/>
                <w:lang w:val="en-US" w:eastAsia="zh-CN"/>
              </w:rPr>
              <w:t>无</w:t>
            </w:r>
          </w:p>
          <w:p>
            <w:pPr>
              <w:shd w:val="clear" w:color="auto" w:fill="EBF1DE" w:themeFill="accent3" w:themeFillTint="32"/>
            </w:pPr>
            <w:r>
              <w:rPr>
                <w:rFonts w:hint="eastAsia"/>
              </w:rPr>
              <w:t>特种设备作业人员：</w:t>
            </w:r>
            <w:r>
              <w:rPr>
                <w:rFonts w:hint="eastAsia"/>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rPr>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MSDS   </w:t>
            </w:r>
            <w:r>
              <w:rPr>
                <w:rFonts w:hint="eastAsia" w:ascii="Wingdings" w:hAnsi="Wingdings"/>
              </w:rPr>
              <w:t>¨</w:t>
            </w:r>
            <w:r>
              <w:rPr>
                <w:rFonts w:hint="eastAsia"/>
              </w:rPr>
              <w:t xml:space="preserve">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Rohs  </w:t>
            </w:r>
            <w:r>
              <w:rPr>
                <w:rFonts w:hint="eastAsia" w:ascii="Wingdings" w:hAnsi="Wingdings"/>
              </w:rPr>
              <w:t>¨</w:t>
            </w:r>
            <w:r>
              <w:rPr>
                <w:rFonts w:hint="eastAsia"/>
              </w:rPr>
              <w:t xml:space="preserve">MSDS  </w:t>
            </w:r>
            <w:r>
              <w:rPr>
                <w:rFonts w:hint="eastAsia" w:ascii="Wingdings" w:hAnsi="Wingdings"/>
              </w:rPr>
              <w:t>¨</w:t>
            </w:r>
            <w:r>
              <w:rPr>
                <w:rFonts w:hint="eastAsia"/>
              </w:rPr>
              <w:t xml:space="preserve">EMS认证证书  </w:t>
            </w:r>
            <w:r>
              <w:rPr>
                <w:rFonts w:hint="eastAsia" w:ascii="Wingdings" w:hAnsi="Wingdings"/>
              </w:rPr>
              <w:t>¨</w:t>
            </w:r>
            <w:r>
              <w:rPr>
                <w:rFonts w:hint="eastAsia"/>
              </w:rPr>
              <w:t xml:space="preserve">特殊包装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rPr>
              <w:t>¨</w:t>
            </w:r>
            <w:r>
              <w:rPr>
                <w:rFonts w:hint="eastAsia"/>
              </w:rPr>
              <w:t>原材料采购 其他</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节水、节电</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人走灯灭、节水水龙头，定期检查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合理利用</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生活污水</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排入市政管网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生活垃圾定期交物业回收</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rPr>
                      <w:rFonts w:hint="eastAsia" w:eastAsia="宋体"/>
                      <w:lang w:val="en-US" w:eastAsia="zh-CN"/>
                    </w:rPr>
                  </w:pPr>
                  <w:r>
                    <w:rPr>
                      <w:rFonts w:hint="eastAsia"/>
                      <w:lang w:val="en-US" w:eastAsia="zh-CN"/>
                    </w:rPr>
                    <w:t>无</w:t>
                  </w: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配置灭火器，应急演练</w:t>
                  </w:r>
                </w:p>
              </w:tc>
              <w:tc>
                <w:tcPr>
                  <w:tcW w:w="3265" w:type="dxa"/>
                </w:tcPr>
                <w:p>
                  <w:pPr>
                    <w:shd w:val="clear" w:color="auto" w:fill="EBF1DE" w:themeFill="accent3" w:themeFillTint="32"/>
                    <w:jc w:val="left"/>
                    <w:rPr>
                      <w:rFonts w:hint="default" w:eastAsia="宋体"/>
                      <w:lang w:val="en-US" w:eastAsia="zh-CN"/>
                    </w:rPr>
                  </w:pPr>
                  <w:r>
                    <w:rPr>
                      <w:rFonts w:hint="eastAsia"/>
                      <w:lang w:val="en-US" w:eastAsia="zh-CN"/>
                    </w:rPr>
                    <w:t>定期检查、演练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rFonts w:hint="eastAsia" w:eastAsia="宋体"/>
                <w:u w:val="single"/>
                <w:lang w:val="en-US" w:eastAsia="zh-CN"/>
              </w:rPr>
            </w:pPr>
            <w:r>
              <w:rPr>
                <w:rFonts w:hint="eastAsia"/>
              </w:rPr>
              <w:t>特种设备管理：</w:t>
            </w:r>
            <w:r>
              <w:rPr>
                <w:rFonts w:hint="eastAsia"/>
                <w:lang w:val="en-US" w:eastAsia="zh-CN"/>
              </w:rPr>
              <w:t>无</w:t>
            </w:r>
          </w:p>
          <w:p>
            <w:pPr>
              <w:shd w:val="clear" w:color="auto" w:fill="EBF1DE" w:themeFill="accent3" w:themeFillTint="32"/>
            </w:pPr>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rPr>
                <w:rFonts w:hint="default" w:eastAsia="宋体"/>
                <w:lang w:val="en-US" w:eastAsia="zh-CN"/>
              </w:rPr>
            </w:pPr>
            <w:r>
              <w:rPr>
                <w:rFonts w:hint="eastAsia"/>
              </w:rPr>
              <w:t>采用的标识方式：</w:t>
            </w:r>
            <w:r>
              <w:rPr>
                <w:rFonts w:hint="eastAsia"/>
                <w:lang w:val="en-US" w:eastAsia="zh-CN"/>
              </w:rPr>
              <w:t>无危化品</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r>
              <w:rPr>
                <w:rFonts w:hint="eastAsia" w:ascii="Wingdings" w:hAnsi="Wingdings"/>
              </w:rPr>
              <w:t>¨</w:t>
            </w:r>
            <w:r>
              <w:rPr>
                <w:rFonts w:hint="eastAsia"/>
              </w:rPr>
              <w:t xml:space="preserve"> </w:t>
            </w:r>
          </w:p>
          <w:p>
            <w:pPr>
              <w:shd w:val="clear" w:color="auto" w:fill="EBF1DE" w:themeFill="accent3" w:themeFillTint="32"/>
            </w:pPr>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24</w:t>
            </w:r>
            <w:r>
              <w:rPr>
                <w:rFonts w:hint="eastAsia"/>
                <w:u w:val="single"/>
              </w:rPr>
              <w:t xml:space="preserve"> </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 ：</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ascii="Wingdings" w:hAnsi="Wingdings"/>
              </w:rPr>
              <w:t>¨</w:t>
            </w:r>
            <w:r>
              <w:rPr>
                <w:rFonts w:hint="eastAsia"/>
              </w:rPr>
              <w:t>特殊情况（法规变化）：</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rPr>
              <w:t>¨</w:t>
            </w:r>
            <w:r>
              <w:rPr>
                <w:rFonts w:hint="eastAsia"/>
              </w:rPr>
              <w:t>对所有班次的现场操作已审核。</w:t>
            </w:r>
          </w:p>
          <w:p>
            <w:pPr>
              <w:shd w:val="clear" w:color="auto" w:fill="EBF1DE" w:themeFill="accent3"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t xml:space="preserve"> </w:t>
            </w:r>
            <w:r>
              <w:rPr>
                <w:rFonts w:hint="eastAsia"/>
                <w:lang w:eastAsia="zh-CN"/>
              </w:rPr>
              <w:t>□</w:t>
            </w:r>
            <w:r>
              <w:rPr>
                <w:rFonts w:hint="eastAsia"/>
              </w:rPr>
              <w:t xml:space="preserve">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w:t>
                  </w:r>
                  <w:r>
                    <w:rPr>
                      <w:rFonts w:hint="eastAsia"/>
                      <w:lang w:eastAsia="zh-CN"/>
                    </w:rPr>
                    <w:t>☑</w:t>
                  </w:r>
                  <w:r>
                    <w:rPr>
                      <w:rFonts w:hint="eastAsia"/>
                    </w:rPr>
                    <w:t xml:space="preserve">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pPr>
              <w:widowControl/>
              <w:jc w:val="left"/>
              <w:rPr>
                <w:rFonts w:ascii="宋体" w:hAnsi="宋体" w:cs="宋体"/>
                <w:color w:val="000000"/>
                <w:kern w:val="0"/>
                <w:szCs w:val="21"/>
              </w:rPr>
            </w:pPr>
            <w:r>
              <w:rPr>
                <w:rFonts w:hint="eastAsia"/>
              </w:rPr>
              <w:t xml:space="preserve"> </w:t>
            </w:r>
            <w:r>
              <w:rPr>
                <w:rFonts w:ascii="宋体" w:hAnsi="宋体" w:cs="宋体"/>
                <w:color w:val="000000"/>
                <w:kern w:val="0"/>
                <w:szCs w:val="21"/>
              </w:rPr>
              <w:t>O：</w:t>
            </w:r>
            <w:r>
              <w:rPr>
                <w:rFonts w:ascii="宋体" w:hAnsi="宋体" w:cs="宋体"/>
                <w:color w:val="000000"/>
                <w:kern w:val="0"/>
                <w:szCs w:val="21"/>
              </w:rPr>
              <w:t>五金交电、机械设备、电器设备的进出口及销售，航空专业技术咨询及相关职业健康安全管理活动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w:t>
            </w:r>
            <w:r>
              <w:rPr>
                <w:rFonts w:hint="eastAsia"/>
                <w:lang w:eastAsia="zh-CN"/>
              </w:rPr>
              <w:t>□</w:t>
            </w:r>
            <w:r>
              <w:rPr>
                <w:rFonts w:hint="eastAsia"/>
              </w:rPr>
              <w:t xml:space="preserve">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□危险废物处置 □消防检测 □生产/服务过程 □安全监测 □产品运输 □设备维修</w:t>
            </w:r>
          </w:p>
          <w:p>
            <w:pPr>
              <w:spacing w:before="40" w:after="40"/>
            </w:pPr>
            <w:r>
              <w:rPr>
                <w:rFonts w:hint="eastAsia"/>
              </w:rPr>
              <w:t>□人员培训 □其他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pacing w:line="280" w:lineRule="exact"/>
              <w:ind w:firstLine="420" w:firstLineChars="200"/>
              <w:rPr>
                <w:rFonts w:hint="eastAsia"/>
              </w:rPr>
            </w:pPr>
            <w:r>
              <w:rPr>
                <w:rFonts w:hint="eastAsia"/>
              </w:rPr>
              <w:t>最高管理者制定了文件化的职业健康安全管理体系方针：</w:t>
            </w:r>
          </w:p>
          <w:p>
            <w:pPr>
              <w:spacing w:line="28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守法诚信追求质量，预防污染保护环境；</w:t>
            </w:r>
          </w:p>
          <w:p>
            <w:pPr>
              <w:rPr>
                <w:u w:val="single"/>
              </w:rPr>
            </w:pPr>
            <w:r>
              <w:rPr>
                <w:rFonts w:hint="eastAsia" w:asciiTheme="minorEastAsia" w:hAnsiTheme="minorEastAsia" w:eastAsiaTheme="minorEastAsia" w:cstheme="minorEastAsia"/>
                <w:szCs w:val="21"/>
              </w:rPr>
              <w:t>关爱员工健康安全，持续改进追求卓越</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default" w:eastAsia="宋体"/>
                <w:lang w:val="en-US" w:eastAsia="zh-CN"/>
              </w:rPr>
            </w:pPr>
            <w:r>
              <w:rPr>
                <w:rFonts w:hint="eastAsia"/>
              </w:rPr>
              <w:t>职业健康的主管部门是——</w:t>
            </w:r>
            <w:r>
              <w:rPr>
                <w:rFonts w:hint="eastAsia"/>
                <w:lang w:val="en-US" w:eastAsia="zh-CN"/>
              </w:rPr>
              <w:t>综合部</w:t>
            </w:r>
          </w:p>
          <w:p>
            <w:pPr>
              <w:rPr>
                <w:rFonts w:hint="default" w:eastAsia="宋体"/>
                <w:lang w:val="en-US" w:eastAsia="zh-CN"/>
              </w:rPr>
            </w:pPr>
            <w:r>
              <w:rPr>
                <w:rFonts w:hint="eastAsia"/>
              </w:rPr>
              <w:t>安全的主管部门是——</w:t>
            </w:r>
            <w:r>
              <w:rPr>
                <w:rFonts w:hint="eastAsia"/>
                <w:lang w:val="en-US" w:eastAsia="zh-CN"/>
              </w:rPr>
              <w:t>综合部</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r>
              <w:rPr>
                <w:rFonts w:hint="eastAsia"/>
              </w:rPr>
              <w:t>员工代表是——</w:t>
            </w:r>
            <w:r>
              <w:rPr>
                <w:rFonts w:hint="eastAsia"/>
                <w:bCs w:val="0"/>
                <w:spacing w:val="0"/>
                <w:sz w:val="24"/>
                <w:szCs w:val="24"/>
              </w:rPr>
              <w:t>邢蕾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火灾</w:t>
                  </w:r>
                </w:p>
              </w:tc>
              <w:tc>
                <w:tcPr>
                  <w:tcW w:w="3965" w:type="dxa"/>
                </w:tcPr>
                <w:p>
                  <w:pPr>
                    <w:rPr>
                      <w:rFonts w:hint="default" w:eastAsia="宋体"/>
                      <w:lang w:val="en-US" w:eastAsia="zh-CN"/>
                    </w:rPr>
                  </w:pPr>
                  <w:r>
                    <w:rPr>
                      <w:rFonts w:hint="eastAsia"/>
                      <w:lang w:val="en-US" w:eastAsia="zh-CN"/>
                    </w:rPr>
                    <w:t>配置灭火器、应急演练 日常检查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eastAsia" w:eastAsia="宋体"/>
                      <w:lang w:val="en-US" w:eastAsia="zh-CN"/>
                    </w:rPr>
                  </w:pPr>
                  <w:r>
                    <w:rPr>
                      <w:rFonts w:hint="eastAsia"/>
                      <w:lang w:val="en-US" w:eastAsia="zh-CN"/>
                    </w:rPr>
                    <w:t>触电</w:t>
                  </w:r>
                </w:p>
              </w:tc>
              <w:tc>
                <w:tcPr>
                  <w:tcW w:w="3965" w:type="dxa"/>
                </w:tcPr>
                <w:p>
                  <w:pPr>
                    <w:rPr>
                      <w:rFonts w:hint="default" w:eastAsia="宋体"/>
                      <w:lang w:val="en-US" w:eastAsia="zh-CN"/>
                    </w:rPr>
                  </w:pPr>
                  <w:r>
                    <w:rPr>
                      <w:rFonts w:hint="eastAsia"/>
                      <w:lang w:val="en-US" w:eastAsia="zh-CN"/>
                    </w:rPr>
                    <w:t>定期检查 用电常识培训</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rFonts w:hint="default" w:eastAsia="宋体"/>
                      <w:lang w:val="en-US" w:eastAsia="zh-CN"/>
                    </w:rPr>
                  </w:pPr>
                  <w:r>
                    <w:rPr>
                      <w:rFonts w:hint="eastAsia"/>
                      <w:lang w:val="en-US" w:eastAsia="zh-CN"/>
                    </w:rPr>
                    <w:t>意外伤害</w:t>
                  </w:r>
                </w:p>
              </w:tc>
              <w:tc>
                <w:tcPr>
                  <w:tcW w:w="3965" w:type="dxa"/>
                </w:tcPr>
                <w:p>
                  <w:pPr>
                    <w:rPr>
                      <w:rFonts w:hint="default" w:eastAsia="宋体"/>
                      <w:lang w:val="en-US" w:eastAsia="zh-CN"/>
                    </w:rPr>
                  </w:pPr>
                  <w:r>
                    <w:rPr>
                      <w:rFonts w:hint="eastAsia"/>
                      <w:lang w:val="en-US" w:eastAsia="zh-CN"/>
                    </w:rPr>
                    <w:t>安全知识培训  定期检查</w:t>
                  </w:r>
                </w:p>
              </w:tc>
              <w:tc>
                <w:tcPr>
                  <w:tcW w:w="1717" w:type="dxa"/>
                </w:tcPr>
                <w:p>
                  <w:pPr>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rFonts w:hint="eastAsia" w:eastAsia="宋体"/>
                <w:highlight w:val="cyan"/>
                <w:lang w:val="en-US" w:eastAsia="zh-CN"/>
              </w:rPr>
            </w:pPr>
            <w:r>
              <w:rPr>
                <w:rFonts w:hint="eastAsia"/>
              </w:rPr>
              <w:t xml:space="preserve">□机械伤害  </w:t>
            </w:r>
            <w:r>
              <w:rPr>
                <w:rFonts w:hint="eastAsia"/>
                <w:lang w:eastAsia="zh-CN"/>
              </w:rPr>
              <w:t>☑</w:t>
            </w:r>
            <w:r>
              <w:rPr>
                <w:rFonts w:hint="eastAsia"/>
              </w:rPr>
              <w:t xml:space="preserve">触电 □化学伤害  □噪声 □粉尘  □危险作业 □高低温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□安全生产许可证编号：</w:t>
            </w:r>
            <w:r>
              <w:rPr>
                <w:rFonts w:hint="eastAsia"/>
                <w:lang w:val="en-US" w:eastAsia="zh-CN"/>
              </w:rPr>
              <w:t>不适用</w:t>
            </w:r>
            <w:r>
              <w:rPr>
                <w:rFonts w:hint="eastAsia"/>
              </w:rPr>
              <w:t xml:space="preserve">                   </w:t>
            </w:r>
          </w:p>
          <w:p>
            <w:r>
              <w:rPr>
                <w:rFonts w:hint="eastAsia"/>
              </w:rPr>
              <w:t xml:space="preserve">□安全预评估报告日期：  </w:t>
            </w:r>
            <w:r>
              <w:rPr>
                <w:rFonts w:hint="eastAsia"/>
                <w:lang w:val="en-US" w:eastAsia="zh-CN"/>
              </w:rPr>
              <w:t>不适用</w:t>
            </w:r>
            <w:r>
              <w:rPr>
                <w:rFonts w:hint="eastAsia"/>
              </w:rPr>
              <w:t xml:space="preserve"> </w:t>
            </w:r>
          </w:p>
          <w:p>
            <w:r>
              <w:rPr>
                <w:rFonts w:hint="eastAsia"/>
              </w:rPr>
              <w:t xml:space="preserve">□安全现状评估报告表日期： </w:t>
            </w:r>
            <w:r>
              <w:rPr>
                <w:rFonts w:hint="eastAsia"/>
                <w:lang w:val="en-US" w:eastAsia="zh-CN"/>
              </w:rPr>
              <w:t>不适用</w:t>
            </w:r>
            <w:r>
              <w:rPr>
                <w:rFonts w:hint="eastAsia"/>
              </w:rPr>
              <w:t xml:space="preserve"> </w:t>
            </w:r>
          </w:p>
          <w:p>
            <w:r>
              <w:rPr>
                <w:rFonts w:hint="eastAsia"/>
              </w:rPr>
              <w:t xml:space="preserve">□职业病体检报告书日期： </w:t>
            </w:r>
            <w:r>
              <w:rPr>
                <w:rFonts w:hint="eastAsia"/>
                <w:lang w:val="en-US" w:eastAsia="zh-CN"/>
              </w:rPr>
              <w:t>不适用</w:t>
            </w:r>
            <w:r>
              <w:rPr>
                <w:rFonts w:hint="eastAsia"/>
              </w:rPr>
              <w:t xml:space="preserve">   </w:t>
            </w:r>
          </w:p>
          <w:p>
            <w:r>
              <w:rPr>
                <w:rFonts w:hint="eastAsia"/>
              </w:rPr>
              <w:t>□消防验收/备案证明日期：</w:t>
            </w:r>
            <w:r>
              <w:rPr>
                <w:rFonts w:hint="eastAsia"/>
                <w:lang w:val="en-US" w:eastAsia="zh-CN"/>
              </w:rPr>
              <w:t>不适用</w:t>
            </w:r>
            <w:r>
              <w:rPr>
                <w:rFonts w:hint="eastAsia"/>
              </w:rPr>
              <w:t xml:space="preserve"> </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 xml:space="preserve">□安全装置  □除尘设备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□消防控制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hAnsi="宋体" w:cs="宋体"/>
                      <w:color w:val="000000"/>
                      <w:kern w:val="0"/>
                      <w:lang w:bidi="ar"/>
                    </w:rPr>
                    <w:t>各类重伤以上事故发生率为零；</w:t>
                  </w:r>
                </w:p>
              </w:tc>
              <w:tc>
                <w:tcPr>
                  <w:tcW w:w="3136" w:type="dxa"/>
                  <w:shd w:val="clear" w:color="auto" w:fill="auto"/>
                  <w:vAlign w:val="center"/>
                </w:tcPr>
                <w:p>
                  <w:pPr>
                    <w:rPr>
                      <w:rFonts w:hint="default" w:eastAsia="宋体"/>
                      <w:lang w:val="en-US" w:eastAsia="zh-CN"/>
                    </w:rPr>
                  </w:pPr>
                  <w:r>
                    <w:rPr>
                      <w:rFonts w:hint="eastAsia"/>
                      <w:lang w:val="en-US" w:eastAsia="zh-CN"/>
                    </w:rPr>
                    <w:t>安全培训、定期检验</w:t>
                  </w:r>
                </w:p>
              </w:tc>
              <w:tc>
                <w:tcPr>
                  <w:tcW w:w="1350" w:type="dxa"/>
                  <w:shd w:val="clear" w:color="auto" w:fill="auto"/>
                  <w:vAlign w:val="center"/>
                </w:tcPr>
                <w:p>
                  <w:pPr>
                    <w:rPr>
                      <w:rFonts w:hint="default" w:eastAsia="宋体"/>
                      <w:lang w:val="en-US" w:eastAsia="zh-CN"/>
                    </w:rPr>
                  </w:pPr>
                  <w:r>
                    <w:rPr>
                      <w:rFonts w:hint="eastAsia"/>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autoSpaceDE w:val="0"/>
                    <w:autoSpaceDN w:val="0"/>
                    <w:adjustRightInd w:val="0"/>
                    <w:jc w:val="left"/>
                    <w:rPr>
                      <w:rFonts w:hint="eastAsia" w:hAnsi="宋体" w:cs="宋体"/>
                      <w:color w:val="000000"/>
                      <w:kern w:val="0"/>
                      <w:lang w:bidi="ar"/>
                    </w:rPr>
                  </w:pPr>
                  <w:r>
                    <w:rPr>
                      <w:rFonts w:hint="eastAsia" w:hAnsi="宋体" w:cs="宋体"/>
                      <w:color w:val="000000"/>
                      <w:kern w:val="0"/>
                      <w:lang w:bidi="ar"/>
                    </w:rPr>
                    <w:t>火灾事故发生率为零。</w:t>
                  </w:r>
                </w:p>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安全培训、配置灭火器、应急预案，日常检查</w:t>
                  </w:r>
                </w:p>
              </w:tc>
              <w:tc>
                <w:tcPr>
                  <w:tcW w:w="1350" w:type="dxa"/>
                  <w:shd w:val="clear" w:color="auto" w:fill="auto"/>
                  <w:vAlign w:val="center"/>
                </w:tcPr>
                <w:p>
                  <w:pPr>
                    <w:rPr>
                      <w:rFonts w:hint="default" w:ascii="宋体" w:hAnsi="宋体" w:eastAsia="宋体"/>
                      <w:lang w:val="en-US" w:eastAsia="zh-CN"/>
                    </w:rPr>
                  </w:pPr>
                  <w:r>
                    <w:rPr>
                      <w:rFonts w:hint="eastAsia" w:ascii="宋体" w:hAnsi="宋体"/>
                      <w:lang w:val="en-US" w:eastAsia="zh-CN"/>
                    </w:rPr>
                    <w:t>综合部</w:t>
                  </w:r>
                </w:p>
              </w:tc>
              <w:tc>
                <w:tcPr>
                  <w:tcW w:w="1774" w:type="dxa"/>
                  <w:shd w:val="clear" w:color="auto" w:fill="auto"/>
                  <w:vAlign w:val="center"/>
                </w:tcPr>
                <w:p>
                  <w:pPr>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rPr>
              <w:t>¨</w:t>
            </w:r>
            <w:r>
              <w:rPr>
                <w:rFonts w:hint="eastAsia"/>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600</w:t>
            </w:r>
            <w:r>
              <w:rPr>
                <w:rFonts w:hint="eastAsia"/>
                <w:u w:val="single"/>
              </w:rPr>
              <w:t xml:space="preserve"> </w:t>
            </w:r>
            <w:r>
              <w:rPr>
                <w:rFonts w:hint="eastAsia"/>
              </w:rPr>
              <w:t>平方米；生产车间</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0</w:t>
            </w:r>
            <w:r>
              <w:rPr>
                <w:rFonts w:hint="eastAsia"/>
                <w:u w:val="single"/>
              </w:rPr>
              <w:t xml:space="preserve"> </w:t>
            </w:r>
            <w:r>
              <w:rPr>
                <w:rFonts w:hint="eastAsia"/>
              </w:rPr>
              <w:t>个；</w:t>
            </w:r>
          </w:p>
          <w:p>
            <w:pPr>
              <w:rPr>
                <w:u w:val="single"/>
              </w:rPr>
            </w:pPr>
            <w:r>
              <w:rPr>
                <w:rFonts w:hint="eastAsia"/>
              </w:rPr>
              <w:t>主要生产设备有：</w:t>
            </w:r>
            <w:r>
              <w:rPr>
                <w:rFonts w:hint="eastAsia"/>
                <w:u w:val="single"/>
              </w:rPr>
              <w:t xml:space="preserve"> </w:t>
            </w:r>
            <w:r>
              <w:rPr>
                <w:rFonts w:hint="eastAsia"/>
                <w:u w:val="single"/>
                <w:lang w:val="en-US" w:eastAsia="zh-CN"/>
              </w:rPr>
              <w:t>打印机</w:t>
            </w:r>
            <w:r>
              <w:rPr>
                <w:rFonts w:hint="eastAsia"/>
                <w:u w:val="single"/>
              </w:rPr>
              <w:t>、台式机笔记本电脑（列举2~4种）</w:t>
            </w:r>
          </w:p>
          <w:p>
            <w:r>
              <w:rPr>
                <w:rFonts w:hint="eastAsia"/>
              </w:rPr>
              <w:t>主要安全装置有：</w:t>
            </w:r>
          </w:p>
          <w:p>
            <w:r>
              <w:rPr>
                <w:rFonts w:hint="eastAsia"/>
              </w:rPr>
              <w:t xml:space="preserve"> </w:t>
            </w: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r>
              <w:rPr>
                <w:rFonts w:hint="eastAsia" w:ascii="Wingdings" w:hAnsi="Wingdings"/>
              </w:rPr>
              <w:t>¨</w:t>
            </w:r>
            <w:r>
              <w:rPr>
                <w:rFonts w:hint="eastAsia"/>
              </w:rPr>
              <w:t xml:space="preserve">不适用 </w:t>
            </w:r>
          </w:p>
          <w:p>
            <w:pPr>
              <w:rPr>
                <w:u w:val="single"/>
              </w:rPr>
            </w:pPr>
          </w:p>
          <w:p>
            <w:r>
              <w:rPr>
                <w:rFonts w:hint="eastAsia"/>
              </w:rPr>
              <w:t xml:space="preserve">特种设备： </w:t>
            </w:r>
            <w:r>
              <w:rPr>
                <w:rFonts w:hint="eastAsia" w:ascii="Wingdings" w:hAnsi="Wingdings"/>
              </w:rPr>
              <w:t>¨</w:t>
            </w:r>
            <w:r>
              <w:rPr>
                <w:rFonts w:hint="eastAsia"/>
              </w:rPr>
              <w:t xml:space="preserve">不适用 </w:t>
            </w:r>
          </w:p>
          <w:p>
            <w:pPr>
              <w:ind w:firstLine="1050" w:firstLineChars="500"/>
              <w:rPr>
                <w:rFonts w:hint="eastAsia" w:eastAsia="宋体"/>
                <w:lang w:val="en-US" w:eastAsia="zh-CN"/>
              </w:rPr>
            </w:pPr>
            <w:r>
              <w:rPr>
                <w:rFonts w:hint="eastAsia"/>
              </w:rPr>
              <w:t>辅助场所：</w:t>
            </w:r>
            <w:r>
              <w:rPr>
                <w:rFonts w:hint="eastAsia"/>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val="en-US" w:eastAsia="zh-CN"/>
              </w:rPr>
            </w:pPr>
            <w:r>
              <w:rPr>
                <w:rFonts w:hint="eastAsia"/>
              </w:rPr>
              <w:t>计量器具的</w:t>
            </w:r>
            <w:r>
              <w:t>测量溯源</w:t>
            </w:r>
            <w:r>
              <w:rPr>
                <w:rFonts w:hint="eastAsia"/>
              </w:rPr>
              <w:t xml:space="preserve">方法：  </w:t>
            </w:r>
            <w:r>
              <w:rPr>
                <w:rFonts w:hint="eastAsia"/>
                <w:lang w:val="en-US" w:eastAsia="zh-CN"/>
              </w:rPr>
              <w:t>无</w:t>
            </w:r>
          </w:p>
          <w:p>
            <w:r>
              <w:rPr>
                <w:rFonts w:hint="eastAsia"/>
              </w:rPr>
              <w:t>职业健康安全监测的计量器具有：</w:t>
            </w:r>
          </w:p>
          <w:p>
            <w:r>
              <w:rPr>
                <w:rFonts w:hint="eastAsia" w:ascii="Wingdings" w:hAnsi="Wingdings"/>
              </w:rPr>
              <w:t>¨</w:t>
            </w:r>
            <w:r>
              <w:rPr>
                <w:rFonts w:hint="eastAsia"/>
              </w:rPr>
              <w:t>不适用</w:t>
            </w:r>
          </w:p>
          <w:p>
            <w:pPr>
              <w:rPr>
                <w:rFonts w:hint="eastAsia" w:eastAsia="宋体"/>
                <w:u w:val="single"/>
                <w:lang w:val="en-US" w:eastAsia="zh-CN"/>
              </w:rPr>
            </w:pPr>
            <w:r>
              <w:rPr>
                <w:rFonts w:hint="eastAsia"/>
              </w:rPr>
              <w:t>计量器具管理：</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
            <w:r>
              <w:rPr>
                <w:rFonts w:hint="eastAsia"/>
              </w:rPr>
              <w:t>对国家规定持证上岗的人员资质进行了有效的管理。</w:t>
            </w:r>
          </w:p>
          <w:p>
            <w:r>
              <w:rPr>
                <w:rFonts w:hint="eastAsia"/>
              </w:rPr>
              <w:t>特种作业人员：</w:t>
            </w:r>
            <w:r>
              <w:rPr>
                <w:rFonts w:hint="eastAsia"/>
                <w:lang w:val="en-US" w:eastAsia="zh-CN"/>
              </w:rPr>
              <w:t>无</w:t>
            </w:r>
            <w:r>
              <w:rPr>
                <w:rFonts w:hint="eastAsia"/>
              </w:rPr>
              <w:t xml:space="preserve">  </w:t>
            </w:r>
          </w:p>
          <w:p>
            <w:pPr>
              <w:rPr>
                <w:rFonts w:hint="eastAsia" w:eastAsia="宋体"/>
                <w:lang w:val="en-US" w:eastAsia="zh-CN"/>
              </w:rPr>
            </w:pPr>
            <w:r>
              <w:rPr>
                <w:rFonts w:hint="eastAsia"/>
              </w:rPr>
              <w:t>特种设备作业人员：</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 xml:space="preserve">离职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r>
              <w:rPr>
                <w:rFonts w:hint="eastAsia" w:ascii="Wingdings" w:hAnsi="Wingdings"/>
              </w:rPr>
              <w:t>¨</w:t>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p>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ascii="Wingdings" w:hAnsi="Wingdings"/>
              </w:rPr>
              <w:t>¨</w:t>
            </w:r>
            <w:r>
              <w:rPr>
                <w:rFonts w:hint="eastAsia"/>
              </w:rPr>
              <w:t>体系文件基本受控，存在问题：</w:t>
            </w:r>
            <w:r>
              <w:rPr>
                <w:rFonts w:hint="eastAsia"/>
                <w:u w:val="single"/>
              </w:rPr>
              <w:t xml:space="preserve">                           </w:t>
            </w:r>
          </w:p>
          <w:p>
            <w:r>
              <w:rPr>
                <w:rFonts w:hint="eastAsia"/>
              </w:rPr>
              <w:t>对环境相关的外来文件（法律法规、产品标准）进行了识别和贯彻。</w:t>
            </w:r>
          </w:p>
          <w:p>
            <w:r>
              <w:rPr>
                <w:rFonts w:hint="eastAsia"/>
                <w:lang w:eastAsia="zh-CN"/>
              </w:rPr>
              <w:t>☑</w:t>
            </w:r>
            <w:r>
              <w:rPr>
                <w:rFonts w:hint="eastAsia"/>
              </w:rPr>
              <w:t>法律法规获取充分，□法律法规获取有遗漏，缺少：</w:t>
            </w:r>
            <w:r>
              <w:rPr>
                <w:rFonts w:hint="eastAsia"/>
                <w:u w:val="single"/>
              </w:rPr>
              <w:t xml:space="preserve">                           </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rPr>
              <w:t>¨</w:t>
            </w:r>
            <w:r>
              <w:rPr>
                <w:rFonts w:hint="eastAsia"/>
              </w:rPr>
              <w:t xml:space="preserve">原材料采购 </w:t>
            </w:r>
            <w:r>
              <w:rPr>
                <w:rFonts w:hint="eastAsia" w:ascii="Wingdings" w:hAnsi="Wingdings"/>
              </w:rPr>
              <w:t>¨</w:t>
            </w:r>
            <w:r>
              <w:rPr>
                <w:rFonts w:hint="eastAsia"/>
              </w:rPr>
              <w:t>其他</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现场检查 </w:t>
            </w:r>
            <w:r>
              <w:rPr>
                <w:rFonts w:hint="eastAsia" w:ascii="Wingdings" w:hAnsi="Wingdings"/>
              </w:rPr>
              <w:t>¨</w:t>
            </w:r>
            <w:r>
              <w:rPr>
                <w:rFonts w:hint="eastAsia"/>
              </w:rPr>
              <w:t xml:space="preserve">专人跟踪  </w:t>
            </w:r>
            <w:r>
              <w:rPr>
                <w:rFonts w:hint="eastAsia" w:ascii="Wingdings" w:hAnsi="Wingdings"/>
              </w:rPr>
              <w:t>¨</w:t>
            </w:r>
            <w:r>
              <w:rPr>
                <w:rFonts w:hint="eastAsia"/>
              </w:rPr>
              <w:t xml:space="preserve">出入控制  </w:t>
            </w:r>
            <w:r>
              <w:rPr>
                <w:rFonts w:hint="eastAsia" w:ascii="Wingdings" w:hAnsi="Wingdings"/>
              </w:rPr>
              <w:t>¨</w:t>
            </w:r>
            <w:r>
              <w:rPr>
                <w:rFonts w:hint="eastAsia"/>
              </w:rPr>
              <w:t>其他</w:t>
            </w:r>
          </w:p>
          <w:p>
            <w:pPr>
              <w:jc w:val="left"/>
            </w:pPr>
            <w:r>
              <w:rPr>
                <w:rFonts w:hint="eastAsia"/>
              </w:rPr>
              <w:t>对外部供方的控制：</w:t>
            </w:r>
            <w:r>
              <w:rPr>
                <w:rFonts w:hint="eastAsia" w:ascii="Wingdings" w:hAnsi="Wingdings"/>
              </w:rPr>
              <w:t>¨</w:t>
            </w:r>
            <w:r>
              <w:rPr>
                <w:rFonts w:hint="eastAsia"/>
              </w:rPr>
              <w:t xml:space="preserve">符合要求 </w:t>
            </w:r>
            <w:r>
              <w:rPr>
                <w:rFonts w:hint="eastAsia" w:ascii="Wingdings" w:hAnsi="Wingdings"/>
              </w:rPr>
              <w:t>¨</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t>□安全装置 □挂牌上锁管理</w:t>
                  </w:r>
                </w:p>
              </w:tc>
              <w:tc>
                <w:tcPr>
                  <w:tcW w:w="2205" w:type="dxa"/>
                </w:tcPr>
                <w:p>
                  <w:pPr>
                    <w:jc w:val="left"/>
                    <w:rPr>
                      <w:rFonts w:hint="default" w:eastAsia="宋体"/>
                      <w:lang w:val="en-US" w:eastAsia="zh-CN"/>
                    </w:rPr>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lang w:eastAsia="zh-CN"/>
                    </w:rPr>
                    <w:t>☑</w:t>
                  </w:r>
                  <w:r>
                    <w:rPr>
                      <w:rFonts w:hint="eastAsia"/>
                    </w:rPr>
                    <w:t>漏电保护 □绝缘用具检测</w:t>
                  </w:r>
                </w:p>
              </w:tc>
              <w:tc>
                <w:tcPr>
                  <w:tcW w:w="2205" w:type="dxa"/>
                </w:tcPr>
                <w:p>
                  <w:pPr>
                    <w:jc w:val="left"/>
                    <w:rPr>
                      <w:rFonts w:hint="default" w:eastAsia="宋体"/>
                      <w:lang w:val="en-US" w:eastAsia="zh-CN"/>
                    </w:rPr>
                  </w:pPr>
                  <w:r>
                    <w:rPr>
                      <w:rFonts w:hint="eastAsia"/>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  □穿戴劳保用品（防尘面罩）</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  □排风系统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  □穿戴劳保用品</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 xml:space="preserve">□定期检测  □压力巡视 </w:t>
                  </w:r>
                </w:p>
              </w:tc>
              <w:tc>
                <w:tcPr>
                  <w:tcW w:w="2205" w:type="dxa"/>
                </w:tcPr>
                <w:p>
                  <w:pPr>
                    <w:jc w:val="left"/>
                  </w:pP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lang w:eastAsia="zh-CN"/>
                    </w:rPr>
                    <w:t>☑</w:t>
                  </w:r>
                  <w:r>
                    <w:rPr>
                      <w:rFonts w:hint="eastAsia"/>
                    </w:rPr>
                    <w:t xml:space="preserve">减少作业时间  □空间隔离  </w:t>
                  </w:r>
                  <w:r>
                    <w:rPr>
                      <w:rFonts w:hint="eastAsia"/>
                      <w:lang w:eastAsia="zh-CN"/>
                    </w:rPr>
                    <w:t>☑</w:t>
                  </w:r>
                  <w:r>
                    <w:rPr>
                      <w:rFonts w:hint="eastAsia"/>
                    </w:rPr>
                    <w:t>防暑降温用品</w:t>
                  </w:r>
                </w:p>
              </w:tc>
              <w:tc>
                <w:tcPr>
                  <w:tcW w:w="2205" w:type="dxa"/>
                </w:tcPr>
                <w:p>
                  <w:pPr>
                    <w:jc w:val="left"/>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pPr>
              <w:rPr>
                <w:u w:val="single"/>
              </w:rPr>
            </w:pPr>
            <w:r>
              <w:rPr>
                <w:rFonts w:hint="eastAsia"/>
              </w:rPr>
              <w:t>特种设备管理：</w:t>
            </w:r>
            <w:r>
              <w:rPr>
                <w:rFonts w:hint="eastAsia" w:ascii="Wingdings" w:hAnsi="Wingdings"/>
              </w:rPr>
              <w:t>¨</w:t>
            </w:r>
            <w:r>
              <w:rPr>
                <w:rFonts w:hint="eastAsia"/>
              </w:rPr>
              <w:t xml:space="preserve">进行了定期检验  </w:t>
            </w:r>
            <w:r>
              <w:rPr>
                <w:rFonts w:hint="eastAsia" w:ascii="Wingdings" w:hAnsi="Wingdings"/>
              </w:rPr>
              <w:t>¨</w:t>
            </w:r>
            <w:r>
              <w:rPr>
                <w:rFonts w:hint="eastAsia"/>
              </w:rPr>
              <w:t xml:space="preserve">未进行定期检验的有： </w:t>
            </w:r>
            <w:r>
              <w:rPr>
                <w:rFonts w:hint="eastAsia"/>
                <w:u w:val="single"/>
              </w:rPr>
              <w:t xml:space="preserve">                </w:t>
            </w:r>
          </w:p>
          <w:p>
            <w:r>
              <w:rPr>
                <w:rFonts w:hint="eastAsia"/>
              </w:rPr>
              <w:t xml:space="preserve">特种设备检测报告，如： </w:t>
            </w:r>
            <w:r>
              <w:rPr>
                <w:rFonts w:hint="eastAsia"/>
                <w:u w:val="single"/>
              </w:rPr>
              <w:t xml:space="preserve">                （</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MSDS </w:t>
            </w:r>
            <w:r>
              <w:rPr>
                <w:rFonts w:hint="eastAsia" w:ascii="Wingdings" w:hAnsi="Wingdings"/>
              </w:rPr>
              <w:t>¨</w:t>
            </w:r>
            <w:r>
              <w:rPr>
                <w:rFonts w:hint="eastAsia"/>
              </w:rPr>
              <w:t xml:space="preserve">危害告知标牌  </w:t>
            </w:r>
            <w:r>
              <w:rPr>
                <w:rFonts w:hint="eastAsia" w:ascii="Wingdings" w:hAnsi="Wingdings"/>
              </w:rPr>
              <w:t>¨</w:t>
            </w:r>
            <w:r>
              <w:rPr>
                <w:rFonts w:hint="eastAsia"/>
              </w:rPr>
              <w:t>其他</w:t>
            </w:r>
          </w:p>
          <w:p>
            <w:pPr>
              <w:jc w:val="left"/>
            </w:pPr>
            <w:r>
              <w:rPr>
                <w:rFonts w:hint="eastAsia"/>
              </w:rPr>
              <w:t>可追溯性实现：</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p>
          <w:p>
            <w:r>
              <w:rPr>
                <w:rFonts w:hint="eastAsia"/>
              </w:rPr>
              <w:t>交付后活动：</w:t>
            </w:r>
            <w:r>
              <w:rPr>
                <w:rFonts w:hint="eastAsia" w:ascii="Wingdings" w:hAnsi="Wingdings"/>
              </w:rPr>
              <w:t>¨</w:t>
            </w:r>
            <w:r>
              <w:rPr>
                <w:rFonts w:hint="eastAsia"/>
              </w:rPr>
              <w:t xml:space="preserve">符合要求 </w:t>
            </w:r>
            <w:r>
              <w:rPr>
                <w:rFonts w:hint="eastAsia" w:ascii="Wingdings" w:hAnsi="Wingding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组织对生产和服务提供的有预期和非预期的更改进行必要的危险源评审和制订控制措施，以确保持续地符合法规要求。 </w:t>
            </w:r>
          </w:p>
          <w:p>
            <w:r>
              <w:rPr>
                <w:rFonts w:hint="eastAsia"/>
              </w:rPr>
              <w:t>变更控制：</w:t>
            </w:r>
            <w:r>
              <w:rPr>
                <w:rFonts w:hint="eastAsia" w:ascii="Wingdings" w:hAnsi="Wingdings"/>
              </w:rPr>
              <w:t>¨</w:t>
            </w:r>
            <w:r>
              <w:rPr>
                <w:rFonts w:hint="eastAsia"/>
              </w:rPr>
              <w:t>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组织识别了职业健康安全的潜在紧急情况及应急准备并做出响应所需的过程。对实际发生的紧急情况做出响应；以预防或减轻它所带来的职业健康安全危害； </w:t>
            </w:r>
          </w:p>
          <w:p>
            <w:r>
              <w:rPr>
                <w:rFonts w:hint="eastAsia"/>
              </w:rPr>
              <w:t>制订的应急预案包括：</w:t>
            </w:r>
          </w:p>
          <w:p>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r>
              <w:rPr>
                <w:rFonts w:hint="eastAsia"/>
              </w:rPr>
              <w:t>审核周期内发生过紧急情况：</w:t>
            </w:r>
          </w:p>
          <w:p>
            <w:r>
              <w:rPr>
                <w:rFonts w:hint="eastAsia"/>
              </w:rPr>
              <w:t xml:space="preserve"> </w:t>
            </w:r>
          </w:p>
          <w:p>
            <w:r>
              <w:rPr>
                <w:rFonts w:hint="eastAsia"/>
              </w:rPr>
              <w:t>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rPr>
              <w:t>月</w:t>
            </w:r>
            <w:r>
              <w:rPr>
                <w:rFonts w:hint="eastAsia"/>
                <w:u w:val="single"/>
              </w:rPr>
              <w:t xml:space="preserve">  </w:t>
            </w:r>
            <w:r>
              <w:rPr>
                <w:rFonts w:hint="eastAsia"/>
                <w:u w:val="single"/>
                <w:lang w:val="en-US" w:eastAsia="zh-CN"/>
              </w:rPr>
              <w:t>24</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rPr>
              <w:t>¨</w:t>
            </w:r>
            <w:r>
              <w:rPr>
                <w:rFonts w:hint="eastAsia"/>
              </w:rPr>
              <w:t>定期（每年） ：</w:t>
            </w:r>
            <w:r>
              <w:rPr>
                <w:rFonts w:hint="eastAsia"/>
                <w:lang w:val="en-US" w:eastAsia="zh-CN"/>
              </w:rPr>
              <w:t>2020</w:t>
            </w:r>
            <w:r>
              <w:rPr>
                <w:rFonts w:hint="eastAsia"/>
                <w:u w:val="single"/>
              </w:rPr>
              <w:t xml:space="preserve">       </w:t>
            </w:r>
            <w:r>
              <w:rPr>
                <w:rFonts w:hint="eastAsia"/>
              </w:rPr>
              <w:t>年</w:t>
            </w:r>
            <w:r>
              <w:rPr>
                <w:rFonts w:hint="eastAsia"/>
                <w:u w:val="single"/>
                <w:lang w:val="en-US" w:eastAsia="zh-CN"/>
              </w:rPr>
              <w:t>11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ascii="Wingdings" w:hAnsi="Wingdings"/>
              </w:rPr>
              <w:t>¨</w:t>
            </w:r>
            <w:r>
              <w:rPr>
                <w:rFonts w:hint="eastAsia"/>
              </w:rPr>
              <w:t>特殊情况（法规变化）：</w:t>
            </w:r>
            <w:r>
              <w:rPr>
                <w:rFonts w:hint="eastAsia"/>
                <w:u w:val="single"/>
              </w:rPr>
              <w:t xml:space="preserve">   </w:t>
            </w:r>
            <w:r>
              <w:rPr>
                <w:rFonts w:hint="eastAsia"/>
                <w:u w:val="single"/>
                <w:lang w:val="en-US" w:eastAsia="zh-CN"/>
              </w:rPr>
              <w:t>2020</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11</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 xml:space="preserve">组织在适当阶段实施策划的安排，以验证环境法律法规的要求已得到满足。 </w:t>
            </w:r>
          </w:p>
          <w:p>
            <w:r>
              <w:rPr>
                <w:rFonts w:hint="eastAsia"/>
              </w:rPr>
              <w:t>实施的检测：</w:t>
            </w:r>
            <w:r>
              <w:rPr>
                <w:rFonts w:hint="eastAsia" w:ascii="Wingdings" w:hAnsi="Wingdings"/>
              </w:rPr>
              <w:t>¨</w:t>
            </w:r>
            <w:r>
              <w:rPr>
                <w:rFonts w:hint="eastAsia"/>
              </w:rPr>
              <w:t xml:space="preserve">企业自检 </w:t>
            </w:r>
            <w:r>
              <w:rPr>
                <w:rFonts w:hint="eastAsia" w:ascii="Wingdings" w:hAnsi="Wingdings"/>
              </w:rPr>
              <w:t>¨</w:t>
            </w:r>
            <w:r>
              <w:rPr>
                <w:rFonts w:hint="eastAsia"/>
              </w:rPr>
              <w:t xml:space="preserve">第三方监测 </w:t>
            </w:r>
            <w:r>
              <w:rPr>
                <w:rFonts w:hint="eastAsia" w:ascii="Wingdings" w:hAnsi="Wingdings"/>
              </w:rPr>
              <w:t>¨</w:t>
            </w:r>
            <w:r>
              <w:rPr>
                <w:rFonts w:hint="eastAsia"/>
              </w:rPr>
              <w:t xml:space="preserve">主管部门抽查  </w:t>
            </w:r>
            <w:r>
              <w:rPr>
                <w:rFonts w:hint="eastAsia" w:ascii="Wingdings" w:hAnsi="Wingdings"/>
              </w:rPr>
              <w:t>¨</w:t>
            </w:r>
            <w:r>
              <w:rPr>
                <w:rFonts w:hint="eastAsia"/>
              </w:rPr>
              <w:t>其他</w:t>
            </w:r>
          </w:p>
          <w:p>
            <w:r>
              <w:rPr>
                <w:rFonts w:hint="eastAsia"/>
              </w:rPr>
              <w:t>《作业场所有害物质监测报告》编号：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u w:val="single"/>
                <w:lang w:val="en-US" w:eastAsia="zh-CN"/>
              </w:rPr>
              <w:t>不适用</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rPr>
              <w:t>月</w:t>
            </w:r>
            <w:r>
              <w:rPr>
                <w:rFonts w:hint="eastAsia"/>
                <w:u w:val="single"/>
              </w:rPr>
              <w:t xml:space="preserve">  </w:t>
            </w:r>
            <w:r>
              <w:rPr>
                <w:rFonts w:hint="eastAsia"/>
                <w:u w:val="single"/>
                <w:lang w:val="en-US" w:eastAsia="zh-CN"/>
              </w:rPr>
              <w:t>15</w:t>
            </w:r>
            <w:r>
              <w:rPr>
                <w:rFonts w:hint="eastAsia"/>
              </w:rPr>
              <w:t>日实施了职业健康安全管理体系内部审核，对职业健康安全管理体系的符合性和有效性进行了审核。内审发现的</w:t>
            </w:r>
            <w:r>
              <w:rPr>
                <w:rFonts w:hint="eastAsia"/>
                <w:u w:val="single"/>
              </w:rPr>
              <w:t xml:space="preserve">  </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rPr>
              <w:t>¨</w:t>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rPr>
              <w:t>¨</w:t>
            </w:r>
            <w:r>
              <w:rPr>
                <w:rFonts w:hint="eastAsia"/>
              </w:rPr>
              <w:t>对所有班次的现场操作已审核。</w:t>
            </w:r>
          </w:p>
          <w:p>
            <w:r>
              <w:rPr>
                <w:rFonts w:hint="eastAsia" w:ascii="Wingdings" w:hAnsi="Wingdings"/>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20</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危化品泄露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24" w:name="_GoBack"/>
            <w:bookmarkEnd w:id="24"/>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4097" o:spid="_x0000_s4097"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5127974"/>
    <w:rsid w:val="20212AAB"/>
    <w:rsid w:val="2BE13F4C"/>
    <w:rsid w:val="2D794D9C"/>
    <w:rsid w:val="375841FD"/>
    <w:rsid w:val="39302B9F"/>
    <w:rsid w:val="3B0B4456"/>
    <w:rsid w:val="3F8E5DE5"/>
    <w:rsid w:val="464863E3"/>
    <w:rsid w:val="4A726890"/>
    <w:rsid w:val="51925152"/>
    <w:rsid w:val="701F2A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next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1</TotalTime>
  <ScaleCrop>false</ScaleCrop>
  <LinksUpToDate>false</LinksUpToDate>
  <CharactersWithSpaces>25256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2021-08-17T08:23:29Z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2052-11.1.0.10700</vt:lpwstr>
  </property>
</Properties>
</file>