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r>
        <w:rPr>
          <w:rFonts w:hint="eastAsia" w:ascii="楷体" w:hAnsi="楷体" w:eastAsia="楷体"/>
          <w:color w:val="000000"/>
          <w:sz w:val="28"/>
          <w:szCs w:val="28"/>
          <w:u w:val="thick"/>
        </w:rPr>
        <w:t xml:space="preserve"> </w:t>
      </w:r>
      <w:bookmarkStart w:id="0" w:name="合同编号"/>
      <w:r>
        <w:rPr>
          <w:rFonts w:hint="eastAsia" w:ascii="楷体" w:hAnsi="楷体" w:eastAsia="楷体"/>
          <w:color w:val="000000"/>
          <w:sz w:val="28"/>
          <w:szCs w:val="28"/>
          <w:u w:val="thick"/>
        </w:rPr>
        <w:t>0798-2021-Q</w:t>
      </w:r>
      <w:bookmarkEnd w:id="0"/>
      <w:r>
        <w:rPr>
          <w:rFonts w:hint="eastAsia" w:ascii="楷体" w:hAnsi="楷体" w:eastAsia="楷体"/>
          <w:color w:val="000000"/>
          <w:sz w:val="28"/>
          <w:szCs w:val="28"/>
          <w:u w:val="thick"/>
        </w:rPr>
        <w:t xml:space="preserve"> </w:t>
      </w:r>
    </w:p>
    <w:p>
      <w:pPr>
        <w:snapToGrid w:val="0"/>
        <w:spacing w:after="94"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 xml:space="preserve">受审核方： </w:t>
      </w:r>
      <w:r>
        <w:rPr>
          <w:rFonts w:hint="eastAsia" w:ascii="楷体" w:hAnsi="楷体" w:eastAsia="楷体"/>
          <w:b/>
          <w:color w:val="000000"/>
          <w:sz w:val="32"/>
          <w:szCs w:val="32"/>
          <w:u w:val="single"/>
        </w:rPr>
        <w:t xml:space="preserve"> </w:t>
      </w:r>
      <w:bookmarkStart w:id="1" w:name="组织名称"/>
      <w:r>
        <w:rPr>
          <w:rFonts w:hint="eastAsia" w:ascii="楷体" w:hAnsi="楷体" w:eastAsia="楷体"/>
          <w:b/>
          <w:color w:val="000000"/>
          <w:sz w:val="32"/>
          <w:szCs w:val="32"/>
          <w:u w:val="single"/>
        </w:rPr>
        <w:t>北京绿岸壹号能源科技有限公司</w:t>
      </w:r>
      <w:bookmarkEnd w:id="1"/>
      <w:r>
        <w:rPr>
          <w:rFonts w:hint="eastAsia" w:ascii="楷体" w:hAnsi="楷体" w:eastAsia="楷体"/>
          <w:b/>
          <w:color w:val="000000"/>
          <w:sz w:val="32"/>
          <w:szCs w:val="32"/>
          <w:u w:val="single"/>
        </w:rPr>
        <w:t xml:space="preserve"> </w:t>
      </w:r>
      <w:r>
        <w:rPr>
          <w:rFonts w:hint="eastAsia" w:ascii="楷体" w:hAnsi="楷体" w:eastAsia="楷体"/>
          <w:b/>
          <w:color w:val="000000"/>
          <w:sz w:val="32"/>
          <w:szCs w:val="32"/>
        </w:rPr>
        <w:t xml:space="preserve">    </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534" w:firstLineChars="1100"/>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r>
              <w:rPr>
                <w:rFonts w:cs="Arial"/>
                <w:b/>
                <w:bCs/>
                <w:color w:val="000000"/>
                <w:szCs w:val="21"/>
              </w:rPr>
              <w:t xml:space="preserve"> </w:t>
            </w:r>
          </w:p>
        </w:tc>
        <w:tc>
          <w:tcPr>
            <w:tcW w:w="7431" w:type="dxa"/>
            <w:tcMar>
              <w:left w:w="113" w:type="dxa"/>
            </w:tcMar>
          </w:tcPr>
          <w:p>
            <w:pPr>
              <w:rPr>
                <w:szCs w:val="21"/>
              </w:rPr>
            </w:pPr>
            <w:bookmarkStart w:id="8" w:name="审核日期"/>
            <w:r>
              <w:rPr>
                <w:rFonts w:hint="eastAsia" w:ascii="宋体"/>
                <w:b/>
                <w:color w:val="000000"/>
                <w:szCs w:val="21"/>
              </w:rPr>
              <w:t>2021年08月12日 上午至2021年08月12日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r>
              <w:rPr>
                <w:rFonts w:hint="eastAsia" w:ascii="宋体" w:hAnsi="宋体"/>
                <w:b/>
                <w:color w:val="000000"/>
                <w:szCs w:val="21"/>
              </w:rPr>
              <w:t xml:space="preserve">  </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r>
              <w:rPr>
                <w:rFonts w:hint="eastAsia" w:ascii="宋体" w:hAnsi="宋体"/>
                <w:b/>
                <w:color w:val="000000"/>
                <w:szCs w:val="21"/>
              </w:rPr>
              <w:t xml:space="preserve">    </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 xml:space="preserve">□GB/T28001-2011  </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 xml:space="preserve">ISO45001：2018 </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  □ 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w:t>
            </w:r>
            <w:r>
              <w:rPr>
                <w:rFonts w:hint="eastAsia" w:ascii="宋体" w:hAnsi="宋体"/>
                <w:b/>
                <w:color w:val="000000"/>
                <w:szCs w:val="21"/>
              </w:rPr>
              <w:t xml:space="preserve"> </w:t>
            </w:r>
            <w:r>
              <w:rPr>
                <w:rFonts w:hint="eastAsia" w:ascii="宋体" w:hAnsi="宋体"/>
                <w:b/>
                <w:color w:val="000000"/>
                <w:szCs w:val="21"/>
                <w:lang w:val="de-DE"/>
              </w:rPr>
              <w:t>□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t>□受审核方</w:t>
            </w:r>
            <w:r>
              <w:rPr>
                <w:rFonts w:hint="eastAsia" w:ascii="宋体" w:hAnsi="宋体"/>
                <w:b/>
                <w:color w:val="000000"/>
                <w:szCs w:val="21"/>
              </w:rPr>
              <w:t xml:space="preserve">管理体系成文信息               </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t>□适用于受审核方的法律法规及其他要求</w:t>
            </w:r>
            <w:r>
              <w:rPr>
                <w:rFonts w:hint="eastAsia" w:ascii="宋体" w:hAnsi="宋体"/>
                <w:b/>
                <w:color w:val="000000"/>
                <w:szCs w:val="21"/>
              </w:rPr>
              <w:t xml:space="preserve">     </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lang w:eastAsia="zh-CN"/>
              </w:rPr>
              <w:t>☑</w:t>
            </w:r>
            <w:r>
              <w:rPr>
                <w:rFonts w:hint="eastAsia" w:ascii="宋体"/>
                <w:b/>
                <w:szCs w:val="21"/>
              </w:rPr>
              <w:t>单一体系审核    □结合审核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 xml:space="preserve">□现场审核   </w:t>
            </w:r>
            <w:r>
              <w:rPr>
                <w:rFonts w:hint="eastAsia" w:ascii="宋体"/>
                <w:b/>
                <w:color w:val="000000"/>
                <w:szCs w:val="21"/>
                <w:lang w:eastAsia="zh-CN"/>
              </w:rPr>
              <w:t>☑</w:t>
            </w:r>
            <w:r>
              <w:rPr>
                <w:rFonts w:hint="eastAsia" w:ascii="宋体"/>
                <w:b/>
                <w:color w:val="000000"/>
                <w:szCs w:val="21"/>
              </w:rPr>
              <w:t>远程审核    □非现场审核（仅限一阶段）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 □视频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 □ 智能手机 □手持设备 □笔记本电脑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李京田</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2021-N1QMS-4014142</w:t>
            </w:r>
          </w:p>
        </w:tc>
        <w:tc>
          <w:tcPr>
            <w:tcW w:w="1140" w:type="dxa"/>
            <w:vAlign w:val="center"/>
          </w:tcPr>
          <w:p>
            <w:pPr>
              <w:spacing w:line="240" w:lineRule="exact"/>
              <w:jc w:val="center"/>
              <w:rPr>
                <w:b/>
                <w:color w:val="000000"/>
                <w:szCs w:val="21"/>
              </w:rPr>
            </w:pPr>
            <w:r>
              <w:rPr>
                <w:b/>
                <w:color w:val="000000"/>
                <w:szCs w:val="21"/>
              </w:rPr>
              <w:t>29.10.07</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北京绿岸壹号能源科技有限公司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北京市朝阳区化工路59号院1号楼1至14层01内B座十层1120室</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100013</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r>
              <w:rPr>
                <w:rFonts w:ascii="宋体"/>
                <w:b/>
                <w:color w:val="000000"/>
                <w:szCs w:val="21"/>
              </w:rPr>
              <w:t>北京市海淀区清华科技园区创业大厦501</w:t>
            </w:r>
            <w:bookmarkEnd w:id="27"/>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8" w:name="办公邮编"/>
            <w:r>
              <w:rPr>
                <w:rFonts w:ascii="宋体"/>
                <w:b/>
                <w:color w:val="000000"/>
                <w:szCs w:val="21"/>
              </w:rPr>
              <w:t>100080</w:t>
            </w:r>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9" w:name="联系人"/>
            <w:r>
              <w:rPr>
                <w:rFonts w:ascii="宋体"/>
                <w:b/>
                <w:color w:val="000000"/>
                <w:szCs w:val="21"/>
              </w:rPr>
              <w:t>罗永华</w:t>
            </w:r>
            <w:bookmarkEnd w:id="29"/>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0" w:name="联系人手机"/>
            <w:r>
              <w:rPr>
                <w:rFonts w:ascii="宋体"/>
                <w:b/>
                <w:color w:val="000000"/>
                <w:szCs w:val="21"/>
              </w:rPr>
              <w:t>18601371202</w:t>
            </w:r>
            <w:bookmarkEnd w:id="30"/>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1" w:name="联系人传真"/>
            <w:r>
              <w:rPr>
                <w:rFonts w:ascii="宋体"/>
                <w:b/>
                <w:color w:val="000000"/>
                <w:szCs w:val="21"/>
              </w:rPr>
              <w:t>010-62780182</w:t>
            </w:r>
            <w:bookmarkEnd w:id="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2" w:name="法人"/>
            <w:r>
              <w:rPr>
                <w:rFonts w:ascii="宋体"/>
                <w:b/>
                <w:color w:val="000000"/>
                <w:szCs w:val="21"/>
              </w:rPr>
              <w:t>黄艳玲</w:t>
            </w:r>
            <w:bookmarkEnd w:id="32"/>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3" w:name="管理者代表"/>
            <w:r>
              <w:rPr>
                <w:rFonts w:ascii="宋体"/>
                <w:b/>
                <w:color w:val="000000"/>
                <w:szCs w:val="21"/>
              </w:rPr>
              <w:t>王福华</w:t>
            </w:r>
            <w:bookmarkEnd w:id="33"/>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bookmarkStart w:id="34" w:name="审核范围"/>
            <w:r>
              <w:rPr>
                <w:rFonts w:hint="eastAsia" w:ascii="宋体" w:hAnsi="宋体" w:cs="宋体"/>
                <w:color w:val="000000"/>
                <w:kern w:val="0"/>
                <w:szCs w:val="21"/>
              </w:rPr>
              <w:t>环保机械设备的销售服务</w:t>
            </w:r>
            <w:bookmarkEnd w:id="34"/>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hint="default" w:ascii="宋体" w:hAnsi="宋体" w:eastAsia="宋体"/>
                <w:b/>
                <w:color w:val="000000"/>
                <w:szCs w:val="21"/>
                <w:lang w:val="en-US" w:eastAsia="zh-CN"/>
              </w:rPr>
            </w:pPr>
            <w:r>
              <w:rPr>
                <w:rFonts w:hint="eastAsia" w:ascii="宋体" w:hAnsi="宋体"/>
                <w:b/>
                <w:color w:val="000000"/>
                <w:szCs w:val="21"/>
              </w:rPr>
              <w:t>服务：</w:t>
            </w:r>
            <w:r>
              <w:rPr>
                <w:rFonts w:hint="eastAsia" w:ascii="宋体" w:hAnsi="宋体"/>
                <w:b/>
                <w:color w:val="000000"/>
                <w:szCs w:val="21"/>
                <w:lang w:val="en-US" w:eastAsia="zh-CN"/>
              </w:rPr>
              <w:t>销售服务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900"/>
              </w:tabs>
              <w:spacing w:line="360" w:lineRule="auto"/>
              <w:jc w:val="left"/>
              <w:rPr>
                <w:rFonts w:hint="eastAsia" w:ascii="华文中宋" w:hAnsi="华文中宋" w:eastAsia="华文中宋"/>
                <w:color w:val="000000"/>
                <w:sz w:val="21"/>
                <w:szCs w:val="21"/>
              </w:rPr>
            </w:pPr>
            <w:r>
              <w:rPr>
                <w:rFonts w:hint="eastAsia" w:ascii="华文中宋" w:hAnsi="华文中宋" w:eastAsia="华文中宋"/>
                <w:color w:val="000000"/>
                <w:sz w:val="21"/>
                <w:szCs w:val="21"/>
              </w:rPr>
              <w:t xml:space="preserve"> </w:t>
            </w:r>
            <w:r>
              <w:rPr>
                <w:rFonts w:hint="eastAsia"/>
                <w:b/>
                <w:sz w:val="24"/>
              </w:rPr>
              <w:t>销售：客户接触----合同评审----签订合同-----客户付款------入帐------采购-----客户提货-----验收</w:t>
            </w:r>
            <w:r>
              <w:rPr>
                <w:rFonts w:hint="eastAsia"/>
                <w:b/>
              </w:rPr>
              <w:t xml:space="preserve"> </w:t>
            </w:r>
          </w:p>
          <w:p>
            <w:pPr>
              <w:tabs>
                <w:tab w:val="left" w:pos="360"/>
              </w:tabs>
              <w:ind w:left="360" w:hanging="36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rPr>
                <w:rFonts w:hint="eastAsia" w:ascii="华文中宋" w:hAnsi="华文中宋" w:eastAsia="华文中宋" w:cs="楷体_GB2312"/>
                <w:color w:val="000000"/>
              </w:rPr>
              <w:t>GB/T19001-2016 idt ISO9001:2015</w:t>
            </w:r>
          </w:p>
        </w:tc>
        <w:tc>
          <w:tcPr>
            <w:tcW w:w="2006" w:type="dxa"/>
            <w:gridSpan w:val="3"/>
            <w:vAlign w:val="center"/>
          </w:tcPr>
          <w:p>
            <w:pPr>
              <w:spacing w:line="400" w:lineRule="exact"/>
              <w:rPr>
                <w:rFonts w:ascii="宋体" w:hAnsi="宋体"/>
                <w:b/>
                <w:color w:val="000000"/>
                <w:szCs w:val="21"/>
              </w:rPr>
            </w:pPr>
            <w:bookmarkStart w:id="35" w:name="专业代码"/>
            <w:r>
              <w:rPr>
                <w:rFonts w:hint="eastAsia" w:ascii="宋体" w:hAnsi="宋体" w:cs="宋体"/>
                <w:color w:val="000000"/>
                <w:kern w:val="0"/>
                <w:szCs w:val="24"/>
              </w:rPr>
              <w:t>29.10.07</w:t>
            </w:r>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 xml:space="preserve">单班次生产   </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r>
        <w:rPr>
          <w:rFonts w:eastAsia="黑体"/>
          <w:szCs w:val="21"/>
          <w:lang w:eastAsia="ja-JP"/>
        </w:rPr>
        <w:t xml:space="preserve"> </w:t>
      </w: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eastAsia="黑体"/>
                <w:szCs w:val="21"/>
                <w:lang w:val="de-DE" w:eastAsia="ja-JP"/>
              </w:rPr>
            </w:pPr>
            <w:r>
              <w:rPr>
                <w:rFonts w:hint="eastAsia" w:ascii="宋体" w:hAnsi="宋体" w:cs="宋体"/>
                <w:color w:val="000000"/>
                <w:kern w:val="0"/>
                <w:szCs w:val="21"/>
              </w:rPr>
              <w:t>北京市朝阳区化工路59号院1号楼1至14层01内B座十层1120室</w:t>
            </w:r>
          </w:p>
        </w:tc>
        <w:tc>
          <w:tcPr>
            <w:tcW w:w="2267" w:type="dxa"/>
          </w:tcPr>
          <w:p>
            <w:pPr>
              <w:spacing w:before="40" w:after="40"/>
              <w:rPr>
                <w:rFonts w:eastAsia="黑体"/>
                <w:szCs w:val="21"/>
                <w:lang w:val="de-DE" w:eastAsia="ja-JP"/>
              </w:rPr>
            </w:pPr>
            <w:bookmarkStart w:id="36" w:name="生产地址"/>
            <w:r>
              <w:rPr>
                <w:rFonts w:hint="eastAsia" w:ascii="宋体" w:hAnsi="宋体" w:cs="宋体"/>
                <w:color w:val="000000"/>
                <w:kern w:val="0"/>
                <w:szCs w:val="21"/>
              </w:rPr>
              <w:t>北京市海淀区清华科技园区创业大厦501</w:t>
            </w:r>
            <w:bookmarkEnd w:id="36"/>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15</w:t>
            </w:r>
          </w:p>
        </w:tc>
        <w:tc>
          <w:tcPr>
            <w:tcW w:w="2803" w:type="dxa"/>
            <w:vAlign w:val="center"/>
          </w:tcPr>
          <w:p>
            <w:pPr>
              <w:pStyle w:val="19"/>
              <w:rPr>
                <w:rFonts w:eastAsia="黑体" w:cs="Arial"/>
                <w:sz w:val="21"/>
                <w:szCs w:val="21"/>
                <w:lang w:val="en-US" w:eastAsia="ja-JP"/>
              </w:rPr>
            </w:pPr>
            <w:r>
              <w:rPr>
                <w:rFonts w:hint="eastAsia" w:ascii="宋体" w:hAnsi="宋体" w:cs="宋体"/>
                <w:color w:val="000000"/>
                <w:kern w:val="0"/>
                <w:szCs w:val="21"/>
              </w:rPr>
              <w:t>环保机械设备的销售服务</w:t>
            </w:r>
          </w:p>
        </w:tc>
        <w:tc>
          <w:tcPr>
            <w:tcW w:w="669" w:type="dxa"/>
            <w:vAlign w:val="center"/>
          </w:tcPr>
          <w:p>
            <w:pPr>
              <w:spacing w:before="40" w:after="40"/>
              <w:rPr>
                <w:rFonts w:eastAsia="黑体"/>
                <w:szCs w:val="21"/>
                <w:lang w:eastAsia="ja-JP"/>
              </w:rPr>
            </w:pPr>
            <w:r>
              <w:rPr>
                <w:rFonts w:hint="eastAsia" w:ascii="华文中宋" w:hAnsi="华文中宋" w:eastAsia="华文中宋" w:cs="楷体_GB2312"/>
                <w:color w:val="000000"/>
              </w:rPr>
              <w:t>GB/T19001-2016 idt ISO9001:2015</w:t>
            </w:r>
          </w:p>
        </w:tc>
        <w:sdt>
          <w:sdtPr>
            <w:rPr>
              <w:rFonts w:eastAsia="黑体"/>
              <w:szCs w:val="21"/>
            </w:rPr>
            <w:id w:val="271604670"/>
            <w14:checkbox>
              <w14:checked w14:val="0"/>
              <w14:checkedState w14:val="2612" w14:font="MS Gothic"/>
              <w14:uncheckedState w14:val="2610" w14:font="MS Gothic"/>
            </w14:checkbox>
          </w:sdtPr>
          <w:sdtEndPr>
            <w:rPr>
              <w:rFonts w:eastAsia="黑体"/>
              <w:szCs w:val="21"/>
            </w:rPr>
          </w:sdtEndPr>
          <w:sdtContent>
            <w:tc>
              <w:tcPr>
                <w:tcW w:w="668" w:type="dxa"/>
                <w:shd w:val="clear" w:color="auto" w:fill="FFFFFF"/>
              </w:tcPr>
              <w:p>
                <w:pPr>
                  <w:rPr>
                    <w:rFonts w:eastAsia="黑体"/>
                    <w:szCs w:val="21"/>
                  </w:rPr>
                </w:pPr>
                <w:r>
                  <w:rPr>
                    <w:rFonts w:ascii="MS Gothic" w:hAnsi="MS Gothic"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14:checkbox>
              <w14:checked w14:val="0"/>
              <w14:checkedState w14:val="2612" w14:font="MS Gothic"/>
              <w14:uncheckedState w14:val="2610" w14:font="MS Gothic"/>
            </w14:checkbox>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14:checkbox>
              <w14:checked w14:val="0"/>
              <w14:checkedState w14:val="2612" w14:font="MS Gothic"/>
              <w14:uncheckedState w14:val="2610" w14:font="MS Gothic"/>
            </w14:checkbox>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14:checkbox>
              <w14:checked w14:val="0"/>
              <w14:checkedState w14:val="2612" w14:font="MS Gothic"/>
              <w14:uncheckedState w14:val="2610" w14:font="MS Gothic"/>
            </w14:checkbox>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14:checkbox>
              <w14:checked w14:val="0"/>
              <w14:checkedState w14:val="2612" w14:font="MS Gothic"/>
              <w14:uncheckedState w14:val="2610" w14:font="MS Gothic"/>
            </w14:checkbox>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宋体" w:hAnsi="宋体"/>
                <w:color w:val="000000"/>
                <w:spacing w:val="-10"/>
                <w:szCs w:val="21"/>
                <w:lang w:eastAsia="zh-CN"/>
              </w:rPr>
              <w:t>☑</w:t>
            </w:r>
            <w:r>
              <w:rPr>
                <w:rFonts w:hint="eastAsia" w:ascii="宋体" w:hAnsi="宋体"/>
                <w:color w:val="000000"/>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olor w:val="000000"/>
                <w:spacing w:val="-10"/>
                <w:szCs w:val="21"/>
                <w:lang w:eastAsia="zh-CN"/>
              </w:rPr>
              <w:t>☑</w:t>
            </w:r>
            <w:r>
              <w:rPr>
                <w:rFonts w:hint="eastAsia" w:ascii="宋体" w:hAnsi="宋体"/>
                <w:color w:val="000000"/>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olor w:val="000000"/>
                <w:spacing w:val="-10"/>
                <w:szCs w:val="21"/>
                <w:lang w:eastAsia="zh-CN"/>
              </w:rPr>
              <w:t>☑</w:t>
            </w:r>
            <w:r>
              <w:rPr>
                <w:rFonts w:hint="eastAsia" w:ascii="宋体" w:hAnsi="宋体"/>
                <w:color w:val="000000"/>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olor w:val="000000"/>
                <w:spacing w:val="-10"/>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 xml:space="preserve">于 </w:t>
            </w:r>
            <w:r>
              <w:rPr>
                <w:rFonts w:hint="eastAsia" w:ascii="宋体" w:hAnsi="宋体"/>
                <w:b/>
                <w:color w:val="000000"/>
                <w:szCs w:val="21"/>
                <w:u w:val="single"/>
                <w:lang w:val="en-US" w:eastAsia="zh-CN"/>
              </w:rPr>
              <w:t>2020</w:t>
            </w:r>
            <w:r>
              <w:rPr>
                <w:rFonts w:hint="eastAsia" w:ascii="宋体" w:hAnsi="宋体"/>
                <w:b/>
                <w:color w:val="000000"/>
                <w:szCs w:val="21"/>
                <w:u w:val="single"/>
              </w:rPr>
              <w:t xml:space="preserve">     年  </w:t>
            </w:r>
            <w:r>
              <w:rPr>
                <w:rFonts w:hint="eastAsia" w:ascii="宋体" w:hAnsi="宋体"/>
                <w:b/>
                <w:color w:val="000000"/>
                <w:szCs w:val="21"/>
                <w:u w:val="single"/>
                <w:lang w:val="en-US" w:eastAsia="zh-CN"/>
              </w:rPr>
              <w:t>3</w:t>
            </w:r>
            <w:r>
              <w:rPr>
                <w:rFonts w:hint="eastAsia" w:ascii="宋体" w:hAnsi="宋体"/>
                <w:b/>
                <w:color w:val="000000"/>
                <w:szCs w:val="21"/>
                <w:u w:val="single"/>
              </w:rPr>
              <w:t xml:space="preserve">  月  </w:t>
            </w:r>
            <w:r>
              <w:rPr>
                <w:rFonts w:hint="eastAsia" w:ascii="宋体" w:hAnsi="宋体"/>
                <w:b/>
                <w:color w:val="000000"/>
                <w:szCs w:val="21"/>
                <w:u w:val="single"/>
                <w:lang w:val="en-US" w:eastAsia="zh-CN"/>
              </w:rPr>
              <w:t>10</w:t>
            </w:r>
            <w:r>
              <w:rPr>
                <w:rFonts w:hint="eastAsia" w:ascii="宋体" w:hAnsi="宋体"/>
                <w:b/>
                <w:color w:val="000000"/>
                <w:szCs w:val="21"/>
                <w:u w:val="single"/>
              </w:rPr>
              <w:t xml:space="preserve">  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rPr>
              <w:t xml:space="preserve">  </w:t>
            </w:r>
            <w:r>
              <w:rPr>
                <w:rFonts w:hint="eastAsia" w:ascii="宋体" w:hAnsi="宋体"/>
                <w:b/>
                <w:color w:val="000000"/>
                <w:szCs w:val="21"/>
                <w:u w:val="single"/>
                <w:lang w:val="en-US" w:eastAsia="zh-CN"/>
              </w:rPr>
              <w:t>2021</w:t>
            </w:r>
            <w:r>
              <w:rPr>
                <w:rFonts w:hint="eastAsia" w:ascii="宋体" w:hAnsi="宋体"/>
                <w:b/>
                <w:color w:val="000000"/>
                <w:szCs w:val="21"/>
                <w:u w:val="single"/>
              </w:rPr>
              <w:t xml:space="preserve">  年 </w:t>
            </w:r>
            <w:r>
              <w:rPr>
                <w:rFonts w:hint="eastAsia" w:ascii="宋体" w:hAnsi="宋体"/>
                <w:b/>
                <w:color w:val="000000"/>
                <w:szCs w:val="21"/>
                <w:u w:val="single"/>
                <w:lang w:val="en-US" w:eastAsia="zh-CN"/>
              </w:rPr>
              <w:t>6</w:t>
            </w:r>
            <w:r>
              <w:rPr>
                <w:rFonts w:hint="eastAsia" w:ascii="宋体" w:hAnsi="宋体"/>
                <w:b/>
                <w:color w:val="000000"/>
                <w:szCs w:val="21"/>
                <w:u w:val="single"/>
              </w:rPr>
              <w:t xml:space="preserve">  月  </w:t>
            </w:r>
            <w:r>
              <w:rPr>
                <w:rFonts w:hint="eastAsia" w:ascii="宋体" w:hAnsi="宋体"/>
                <w:b/>
                <w:color w:val="000000"/>
                <w:szCs w:val="21"/>
                <w:u w:val="single"/>
                <w:lang w:val="en-US" w:eastAsia="zh-CN"/>
              </w:rPr>
              <w:t>20</w:t>
            </w:r>
            <w:r>
              <w:rPr>
                <w:rFonts w:hint="eastAsia" w:ascii="宋体" w:hAnsi="宋体"/>
                <w:b/>
                <w:color w:val="000000"/>
                <w:szCs w:val="21"/>
                <w:u w:val="single"/>
              </w:rPr>
              <w:t xml:space="preserve"> 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 xml:space="preserve"> 2021   年  6 月 30  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 xml:space="preserve">ISO 9001:2015认证的基本条款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是否按法规要求检测和备案要且完好运行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 xml:space="preserve">是否满足产品检测的需要                </w:t>
            </w:r>
          </w:p>
        </w:tc>
        <w:tc>
          <w:tcPr>
            <w:tcW w:w="1063" w:type="dxa"/>
            <w:shd w:val="clear" w:color="auto" w:fill="DBEEF3" w:themeFill="accent5" w:themeFillTint="32"/>
          </w:tcPr>
          <w:p>
            <w:pPr>
              <w:rPr>
                <w:rFonts w:ascii="宋体"/>
                <w:color w:val="000000"/>
                <w:szCs w:val="21"/>
              </w:rPr>
            </w:pPr>
            <w:r>
              <w:rPr>
                <w:rFonts w:hint="eastAsia" w:ascii="宋体"/>
                <w:color w:val="000000"/>
                <w:szCs w:val="21"/>
                <w:lang w:eastAsia="zh-CN"/>
              </w:rPr>
              <w:t>☑</w:t>
            </w:r>
            <w:r>
              <w:rPr>
                <w:rFonts w:hint="eastAsia" w:ascii="宋体"/>
                <w:color w:val="000000"/>
                <w:szCs w:val="21"/>
              </w:rPr>
              <w:t xml:space="preserve">是     </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 xml:space="preserve">□ 产品技术标准                          </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 xml:space="preserve">□ 技术要求（合同）                  </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 xml:space="preserve">是否需要型式试验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 xml:space="preserve">报告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是否受到行政主管部门的处罚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是否因质量问题受到媒体的曝光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是否发生了重大质量事故/召回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是否有重大顾客投诉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lang w:eastAsia="zh-CN"/>
              </w:rPr>
              <w:t>☑</w:t>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 xml:space="preserve">采购过程 </w:t>
            </w:r>
            <w:r>
              <w:rPr>
                <w:rFonts w:hint="eastAsia" w:ascii="宋体" w:hAnsi="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p>
      <w:pPr>
        <w:spacing w:before="40" w:after="40"/>
        <w:rPr>
          <w:rFonts w:eastAsia="黑体"/>
          <w:szCs w:val="21"/>
        </w:rPr>
      </w:pPr>
    </w:p>
    <w:p>
      <w:pPr>
        <w:spacing w:before="156" w:beforeLines="50" w:line="320" w:lineRule="exact"/>
        <w:ind w:left="260" w:leftChars="124"/>
        <w:rPr>
          <w:rFonts w:ascii="宋体"/>
          <w:b/>
          <w:color w:val="000000"/>
          <w:szCs w:val="21"/>
        </w:rPr>
      </w:pPr>
    </w:p>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 xml:space="preserve">确定二阶段审核时，具有生产/服务现场     </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 xml:space="preserve">具有    </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lang w:eastAsia="zh-CN"/>
              </w:rPr>
              <w:t>□</w:t>
            </w:r>
            <w:r>
              <w:rPr>
                <w:rFonts w:hint="eastAsia" w:ascii="宋体" w:hAnsi="宋体"/>
                <w:b/>
                <w:color w:val="000000"/>
                <w:szCs w:val="21"/>
              </w:rPr>
              <w:t>部分具有（如季节性），说明：</w:t>
            </w:r>
            <w:r>
              <w:rPr>
                <w:rFonts w:hint="eastAsia" w:ascii="宋体"/>
                <w:b/>
                <w:color w:val="00000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r>
              <w:rPr>
                <w:rFonts w:ascii="宋体" w:hAnsi="宋体"/>
                <w:b/>
                <w:color w:val="000000"/>
                <w:szCs w:val="21"/>
              </w:rPr>
              <w:t xml:space="preserve">   </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 xml:space="preserve">增加专业审核员    </w:t>
            </w:r>
            <w:r>
              <w:rPr>
                <w:rFonts w:hint="eastAsia" w:ascii="宋体" w:hAnsi="宋体"/>
                <w:b/>
                <w:color w:val="000000"/>
                <w:szCs w:val="21"/>
              </w:rPr>
              <w:t>□</w:t>
            </w:r>
            <w:r>
              <w:rPr>
                <w:rFonts w:hint="eastAsia" w:ascii="宋体"/>
                <w:b/>
                <w:color w:val="000000"/>
                <w:szCs w:val="21"/>
              </w:rPr>
              <w:t xml:space="preserve">增加技术专家     </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7" w:name="二阶段审核日期"/>
            <w:r>
              <w:rPr>
                <w:rFonts w:hint="eastAsia" w:ascii="宋体"/>
                <w:b/>
                <w:color w:val="000000"/>
                <w:szCs w:val="21"/>
                <w:u w:val="single"/>
              </w:rPr>
              <w:t>2021-08-1</w:t>
            </w:r>
            <w:bookmarkEnd w:id="37"/>
            <w:r>
              <w:rPr>
                <w:rFonts w:hint="eastAsia" w:ascii="宋体"/>
                <w:b/>
                <w:color w:val="000000"/>
                <w:szCs w:val="21"/>
                <w:u w:val="single"/>
                <w:lang w:val="en-US" w:eastAsia="zh-CN"/>
              </w:rPr>
              <w:t>3-14</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 xml:space="preserve">可进行二阶段审核现场验证，存在的问题可与二阶段不符合项一同整改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 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 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pStyle w:val="2"/>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 xml:space="preserve">                  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2021.8.12</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2"/>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2"/>
        <w:pBdr>
          <w:bottom w:val="none" w:color="auto" w:sz="0" w:space="0"/>
        </w:pBdr>
        <w:ind w:right="600"/>
        <w:jc w:val="both"/>
        <w:rPr>
          <w:rFonts w:eastAsia="隶书"/>
          <w:color w:val="000000"/>
          <w:sz w:val="21"/>
          <w:szCs w:val="21"/>
        </w:rPr>
      </w:pPr>
      <w:r>
        <w:rPr>
          <w:rFonts w:hint="eastAsia" w:eastAsia="隶书"/>
          <w:color w:val="000000"/>
          <w:sz w:val="21"/>
          <w:szCs w:val="21"/>
        </w:rPr>
        <w:t>受审核方：</w:t>
      </w:r>
      <w:r>
        <w:rPr>
          <w:color w:val="000000"/>
          <w:szCs w:val="21"/>
        </w:rPr>
        <w:t>北京绿岸壹号能源科技有限公司</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1"/>
                <w:szCs w:val="21"/>
              </w:rPr>
            </w:pPr>
          </w:p>
        </w:tc>
        <w:tc>
          <w:tcPr>
            <w:tcW w:w="6191" w:type="dxa"/>
            <w:gridSpan w:val="2"/>
            <w:vAlign w:val="center"/>
          </w:tcPr>
          <w:p>
            <w:pPr>
              <w:pStyle w:val="2"/>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2"/>
              <w:pBdr>
                <w:bottom w:val="none" w:color="auto" w:sz="0" w:space="0"/>
              </w:pBdr>
              <w:ind w:right="600"/>
              <w:jc w:val="both"/>
              <w:rPr>
                <w:color w:val="000000"/>
                <w:sz w:val="21"/>
                <w:szCs w:val="21"/>
              </w:rPr>
            </w:pPr>
          </w:p>
        </w:tc>
        <w:tc>
          <w:tcPr>
            <w:tcW w:w="1133" w:type="dxa"/>
            <w:vAlign w:val="center"/>
          </w:tcPr>
          <w:p>
            <w:pPr>
              <w:pStyle w:val="2"/>
              <w:pBdr>
                <w:bottom w:val="none" w:color="auto" w:sz="0" w:space="0"/>
              </w:pBdr>
              <w:ind w:right="600"/>
              <w:jc w:val="both"/>
              <w:rPr>
                <w:color w:val="000000"/>
                <w:sz w:val="21"/>
                <w:szCs w:val="21"/>
              </w:rPr>
            </w:pPr>
          </w:p>
        </w:tc>
        <w:tc>
          <w:tcPr>
            <w:tcW w:w="934" w:type="dxa"/>
            <w:vAlign w:val="center"/>
          </w:tcPr>
          <w:p>
            <w:pPr>
              <w:pStyle w:val="2"/>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1"/>
                <w:szCs w:val="21"/>
              </w:rPr>
            </w:pPr>
          </w:p>
        </w:tc>
        <w:tc>
          <w:tcPr>
            <w:tcW w:w="6191" w:type="dxa"/>
            <w:gridSpan w:val="2"/>
            <w:vAlign w:val="center"/>
          </w:tcPr>
          <w:p>
            <w:pPr>
              <w:pStyle w:val="2"/>
              <w:pBdr>
                <w:bottom w:val="none" w:color="auto" w:sz="0" w:space="0"/>
              </w:pBdr>
              <w:tabs>
                <w:tab w:val="center" w:pos="5737"/>
                <w:tab w:val="clear" w:pos="4153"/>
              </w:tabs>
              <w:jc w:val="both"/>
              <w:rPr>
                <w:color w:val="000000"/>
                <w:sz w:val="21"/>
                <w:szCs w:val="21"/>
              </w:rPr>
            </w:pPr>
          </w:p>
        </w:tc>
        <w:tc>
          <w:tcPr>
            <w:tcW w:w="922" w:type="dxa"/>
            <w:vAlign w:val="center"/>
          </w:tcPr>
          <w:p>
            <w:pPr>
              <w:pStyle w:val="2"/>
              <w:pBdr>
                <w:bottom w:val="none" w:color="auto" w:sz="0" w:space="0"/>
              </w:pBdr>
              <w:ind w:right="600"/>
              <w:jc w:val="both"/>
              <w:rPr>
                <w:color w:val="000000"/>
                <w:sz w:val="21"/>
                <w:szCs w:val="21"/>
              </w:rPr>
            </w:pPr>
          </w:p>
        </w:tc>
        <w:tc>
          <w:tcPr>
            <w:tcW w:w="1133" w:type="dxa"/>
            <w:vAlign w:val="center"/>
          </w:tcPr>
          <w:p>
            <w:pPr>
              <w:pStyle w:val="2"/>
              <w:pBdr>
                <w:bottom w:val="none" w:color="auto" w:sz="0" w:space="0"/>
              </w:pBdr>
              <w:ind w:right="600"/>
              <w:jc w:val="both"/>
              <w:rPr>
                <w:color w:val="000000"/>
                <w:sz w:val="21"/>
                <w:szCs w:val="21"/>
              </w:rPr>
            </w:pPr>
          </w:p>
        </w:tc>
        <w:tc>
          <w:tcPr>
            <w:tcW w:w="934" w:type="dxa"/>
            <w:vAlign w:val="center"/>
          </w:tcPr>
          <w:p>
            <w:pPr>
              <w:pStyle w:val="2"/>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1"/>
                <w:szCs w:val="21"/>
              </w:rPr>
            </w:pPr>
          </w:p>
        </w:tc>
        <w:tc>
          <w:tcPr>
            <w:tcW w:w="6191" w:type="dxa"/>
            <w:gridSpan w:val="2"/>
            <w:vAlign w:val="center"/>
          </w:tcPr>
          <w:p>
            <w:pPr>
              <w:pStyle w:val="2"/>
              <w:pBdr>
                <w:bottom w:val="none" w:color="auto" w:sz="0" w:space="0"/>
              </w:pBdr>
              <w:tabs>
                <w:tab w:val="center" w:pos="5737"/>
                <w:tab w:val="clear" w:pos="4153"/>
              </w:tabs>
              <w:jc w:val="both"/>
              <w:rPr>
                <w:color w:val="000000"/>
                <w:sz w:val="21"/>
                <w:szCs w:val="21"/>
              </w:rPr>
            </w:pPr>
          </w:p>
        </w:tc>
        <w:tc>
          <w:tcPr>
            <w:tcW w:w="922" w:type="dxa"/>
            <w:vAlign w:val="center"/>
          </w:tcPr>
          <w:p>
            <w:pPr>
              <w:pStyle w:val="2"/>
              <w:pBdr>
                <w:bottom w:val="none" w:color="auto" w:sz="0" w:space="0"/>
              </w:pBdr>
              <w:ind w:right="600"/>
              <w:jc w:val="both"/>
              <w:rPr>
                <w:color w:val="000000"/>
                <w:sz w:val="21"/>
                <w:szCs w:val="21"/>
              </w:rPr>
            </w:pPr>
          </w:p>
        </w:tc>
        <w:tc>
          <w:tcPr>
            <w:tcW w:w="1133" w:type="dxa"/>
            <w:vAlign w:val="center"/>
          </w:tcPr>
          <w:p>
            <w:pPr>
              <w:pStyle w:val="2"/>
              <w:pBdr>
                <w:bottom w:val="none" w:color="auto" w:sz="0" w:space="0"/>
              </w:pBdr>
              <w:ind w:right="600"/>
              <w:jc w:val="both"/>
              <w:rPr>
                <w:color w:val="000000"/>
                <w:sz w:val="21"/>
                <w:szCs w:val="21"/>
              </w:rPr>
            </w:pPr>
          </w:p>
        </w:tc>
        <w:tc>
          <w:tcPr>
            <w:tcW w:w="934" w:type="dxa"/>
            <w:vAlign w:val="center"/>
          </w:tcPr>
          <w:p>
            <w:pPr>
              <w:pStyle w:val="2"/>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1"/>
                <w:szCs w:val="21"/>
              </w:rPr>
            </w:pPr>
          </w:p>
        </w:tc>
        <w:tc>
          <w:tcPr>
            <w:tcW w:w="6191" w:type="dxa"/>
            <w:gridSpan w:val="2"/>
            <w:vAlign w:val="center"/>
          </w:tcPr>
          <w:p>
            <w:pPr>
              <w:pStyle w:val="2"/>
              <w:pBdr>
                <w:bottom w:val="none" w:color="auto" w:sz="0" w:space="0"/>
              </w:pBdr>
              <w:tabs>
                <w:tab w:val="center" w:pos="5737"/>
                <w:tab w:val="clear" w:pos="4153"/>
              </w:tabs>
              <w:jc w:val="both"/>
              <w:rPr>
                <w:color w:val="000000"/>
                <w:sz w:val="21"/>
                <w:szCs w:val="21"/>
              </w:rPr>
            </w:pPr>
          </w:p>
        </w:tc>
        <w:tc>
          <w:tcPr>
            <w:tcW w:w="922" w:type="dxa"/>
            <w:vAlign w:val="center"/>
          </w:tcPr>
          <w:p>
            <w:pPr>
              <w:pStyle w:val="2"/>
              <w:pBdr>
                <w:bottom w:val="none" w:color="auto" w:sz="0" w:space="0"/>
              </w:pBdr>
              <w:ind w:right="600"/>
              <w:jc w:val="both"/>
              <w:rPr>
                <w:color w:val="000000"/>
                <w:sz w:val="21"/>
                <w:szCs w:val="21"/>
              </w:rPr>
            </w:pPr>
          </w:p>
        </w:tc>
        <w:tc>
          <w:tcPr>
            <w:tcW w:w="1133" w:type="dxa"/>
            <w:vAlign w:val="center"/>
          </w:tcPr>
          <w:p>
            <w:pPr>
              <w:pStyle w:val="2"/>
              <w:pBdr>
                <w:bottom w:val="none" w:color="auto" w:sz="0" w:space="0"/>
              </w:pBdr>
              <w:ind w:right="600"/>
              <w:jc w:val="both"/>
              <w:rPr>
                <w:color w:val="000000"/>
                <w:sz w:val="21"/>
                <w:szCs w:val="21"/>
              </w:rPr>
            </w:pPr>
          </w:p>
        </w:tc>
        <w:tc>
          <w:tcPr>
            <w:tcW w:w="934" w:type="dxa"/>
            <w:vAlign w:val="center"/>
          </w:tcPr>
          <w:p>
            <w:pPr>
              <w:pStyle w:val="2"/>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1"/>
                <w:szCs w:val="21"/>
              </w:rPr>
            </w:pPr>
          </w:p>
        </w:tc>
        <w:tc>
          <w:tcPr>
            <w:tcW w:w="6191" w:type="dxa"/>
            <w:gridSpan w:val="2"/>
            <w:vAlign w:val="center"/>
          </w:tcPr>
          <w:p>
            <w:pPr>
              <w:pStyle w:val="2"/>
              <w:pBdr>
                <w:bottom w:val="none" w:color="auto" w:sz="0" w:space="0"/>
              </w:pBdr>
              <w:tabs>
                <w:tab w:val="center" w:pos="5737"/>
                <w:tab w:val="clear" w:pos="4153"/>
              </w:tabs>
              <w:jc w:val="both"/>
              <w:rPr>
                <w:color w:val="000000"/>
                <w:sz w:val="21"/>
                <w:szCs w:val="21"/>
              </w:rPr>
            </w:pPr>
          </w:p>
        </w:tc>
        <w:tc>
          <w:tcPr>
            <w:tcW w:w="922" w:type="dxa"/>
            <w:vAlign w:val="center"/>
          </w:tcPr>
          <w:p>
            <w:pPr>
              <w:pStyle w:val="2"/>
              <w:pBdr>
                <w:bottom w:val="none" w:color="auto" w:sz="0" w:space="0"/>
              </w:pBdr>
              <w:ind w:right="600"/>
              <w:jc w:val="both"/>
              <w:rPr>
                <w:color w:val="000000"/>
                <w:sz w:val="21"/>
                <w:szCs w:val="21"/>
              </w:rPr>
            </w:pPr>
          </w:p>
        </w:tc>
        <w:tc>
          <w:tcPr>
            <w:tcW w:w="1133" w:type="dxa"/>
            <w:vAlign w:val="center"/>
          </w:tcPr>
          <w:p>
            <w:pPr>
              <w:pStyle w:val="2"/>
              <w:pBdr>
                <w:bottom w:val="none" w:color="auto" w:sz="0" w:space="0"/>
              </w:pBdr>
              <w:ind w:right="600"/>
              <w:jc w:val="both"/>
              <w:rPr>
                <w:color w:val="000000"/>
                <w:sz w:val="21"/>
                <w:szCs w:val="21"/>
              </w:rPr>
            </w:pPr>
          </w:p>
        </w:tc>
        <w:tc>
          <w:tcPr>
            <w:tcW w:w="934" w:type="dxa"/>
            <w:vAlign w:val="center"/>
          </w:tcPr>
          <w:p>
            <w:pPr>
              <w:pStyle w:val="2"/>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 xml:space="preserve">注：问题等级：  </w:t>
            </w:r>
            <w:r>
              <w:rPr>
                <w:szCs w:val="21"/>
              </w:rPr>
              <w:t>1 =</w:t>
            </w:r>
            <w:r>
              <w:rPr>
                <w:rFonts w:hint="eastAsia"/>
                <w:szCs w:val="21"/>
              </w:rPr>
              <w:t xml:space="preserve"> 改进建议；  </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r>
              <w:rPr>
                <w:rFonts w:hint="eastAsia"/>
                <w:b/>
                <w:color w:val="000000"/>
                <w:szCs w:val="21"/>
              </w:rPr>
              <w:t xml:space="preserve">               </w:t>
            </w:r>
          </w:p>
          <w:p>
            <w:pPr>
              <w:spacing w:line="280" w:lineRule="exact"/>
              <w:rPr>
                <w:b/>
                <w:color w:val="000000"/>
                <w:szCs w:val="21"/>
              </w:rPr>
            </w:pPr>
            <w:r>
              <w:rPr>
                <w:rFonts w:hint="eastAsia"/>
                <w:b/>
                <w:color w:val="000000"/>
                <w:szCs w:val="21"/>
              </w:rPr>
              <w:t xml:space="preserve">日期：     </w:t>
            </w:r>
            <w:r>
              <w:rPr>
                <w:rFonts w:hint="eastAsia"/>
                <w:b/>
                <w:color w:val="000000"/>
                <w:szCs w:val="21"/>
                <w:lang w:val="en-US" w:eastAsia="zh-CN"/>
              </w:rPr>
              <w:t>2021</w:t>
            </w:r>
            <w:r>
              <w:rPr>
                <w:rFonts w:hint="eastAsia"/>
                <w:b/>
                <w:color w:val="000000"/>
                <w:szCs w:val="21"/>
              </w:rPr>
              <w:t xml:space="preserve"> 年   </w:t>
            </w:r>
            <w:r>
              <w:rPr>
                <w:rFonts w:hint="eastAsia"/>
                <w:b/>
                <w:color w:val="000000"/>
                <w:szCs w:val="21"/>
                <w:lang w:val="en-US" w:eastAsia="zh-CN"/>
              </w:rPr>
              <w:t>8</w:t>
            </w:r>
            <w:r>
              <w:rPr>
                <w:rFonts w:hint="eastAsia"/>
                <w:b/>
                <w:color w:val="000000"/>
                <w:szCs w:val="21"/>
              </w:rPr>
              <w:t xml:space="preserve"> 月    </w:t>
            </w:r>
            <w:r>
              <w:rPr>
                <w:rFonts w:hint="eastAsia"/>
                <w:b/>
                <w:color w:val="000000"/>
                <w:szCs w:val="21"/>
                <w:lang w:val="en-US" w:eastAsia="zh-CN"/>
              </w:rPr>
              <w:t>12</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 xml:space="preserve">日期：  </w:t>
            </w:r>
            <w:r>
              <w:rPr>
                <w:rFonts w:hint="eastAsia"/>
                <w:b/>
                <w:color w:val="000000"/>
                <w:szCs w:val="21"/>
                <w:lang w:val="en-US" w:eastAsia="zh-CN"/>
              </w:rPr>
              <w:t>2021</w:t>
            </w:r>
            <w:r>
              <w:rPr>
                <w:rFonts w:hint="eastAsia"/>
                <w:b/>
                <w:color w:val="000000"/>
                <w:szCs w:val="21"/>
              </w:rPr>
              <w:t xml:space="preserve">    年    </w:t>
            </w:r>
            <w:r>
              <w:rPr>
                <w:rFonts w:hint="eastAsia"/>
                <w:b/>
                <w:color w:val="000000"/>
                <w:szCs w:val="21"/>
                <w:lang w:val="en-US" w:eastAsia="zh-CN"/>
              </w:rPr>
              <w:t>8</w:t>
            </w:r>
            <w:r>
              <w:rPr>
                <w:rFonts w:hint="eastAsia"/>
                <w:b/>
                <w:color w:val="000000"/>
                <w:szCs w:val="21"/>
              </w:rPr>
              <w:t xml:space="preserve"> 月    </w:t>
            </w:r>
            <w:r>
              <w:rPr>
                <w:rFonts w:hint="eastAsia"/>
                <w:b/>
                <w:color w:val="000000"/>
                <w:szCs w:val="21"/>
                <w:lang w:val="en-US" w:eastAsia="zh-CN"/>
              </w:rPr>
              <w:t>12</w:t>
            </w:r>
            <w:bookmarkStart w:id="38" w:name="_GoBack"/>
            <w:bookmarkEnd w:id="38"/>
            <w:r>
              <w:rPr>
                <w:rFonts w:hint="eastAsia"/>
                <w:b/>
                <w:color w:val="000000"/>
                <w:szCs w:val="21"/>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 xml:space="preserve">所有严重问题全部整改，并符合要求   </w:t>
            </w:r>
            <w:r>
              <w:rPr>
                <w:rFonts w:hint="eastAsia"/>
                <w:b/>
                <w:color w:val="000000"/>
                <w:spacing w:val="-10"/>
                <w:szCs w:val="21"/>
              </w:rPr>
              <w:t>□未</w:t>
            </w:r>
            <w:r>
              <w:rPr>
                <w:rFonts w:hint="eastAsia"/>
                <w:b/>
                <w:color w:val="000000"/>
                <w:szCs w:val="21"/>
              </w:rPr>
              <w:t xml:space="preserve">按期完成整改     </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   □需再次安排一阶段审核    □不进入二阶段审核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              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0000000000000000000"/>
    <w:charset w:val="86"/>
    <w:family w:val="auto"/>
    <w:pitch w:val="default"/>
    <w:sig w:usb0="00000000" w:usb1="00000000" w:usb2="00000010" w:usb3="00000000" w:csb0="00040000"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altName w:val="微软雅黑"/>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_x0000_s4097" o:spid="_x0000_s4097"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2"/>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4FAE720F"/>
    <w:rsid w:val="725C37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1"/>
    <w:semiHidden/>
    <w:qFormat/>
    <w:uiPriority w:val="99"/>
    <w:rPr>
      <w:sz w:val="18"/>
      <w:szCs w:val="18"/>
    </w:rPr>
  </w:style>
  <w:style w:type="paragraph" w:styleId="6">
    <w:name w:val="footer"/>
    <w:basedOn w:val="1"/>
    <w:link w:val="12"/>
    <w:qFormat/>
    <w:uiPriority w:val="99"/>
    <w:pPr>
      <w:tabs>
        <w:tab w:val="center" w:pos="4153"/>
        <w:tab w:val="right" w:pos="8306"/>
      </w:tabs>
      <w:snapToGrid w:val="0"/>
      <w:jc w:val="left"/>
    </w:pPr>
    <w:rPr>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批注框文本 字符"/>
    <w:link w:val="5"/>
    <w:semiHidden/>
    <w:qFormat/>
    <w:locked/>
    <w:uiPriority w:val="99"/>
    <w:rPr>
      <w:rFonts w:ascii="Times New Roman" w:hAnsi="Times New Roman" w:eastAsia="宋体" w:cs="Times New Roman"/>
      <w:sz w:val="18"/>
      <w:szCs w:val="18"/>
    </w:rPr>
  </w:style>
  <w:style w:type="character" w:customStyle="1" w:styleId="12">
    <w:name w:val="页脚 字符"/>
    <w:link w:val="6"/>
    <w:qFormat/>
    <w:locked/>
    <w:uiPriority w:val="99"/>
    <w:rPr>
      <w:rFonts w:ascii="Times New Roman" w:hAnsi="Times New Roman" w:eastAsia="宋体" w:cs="Times New Roman"/>
      <w:sz w:val="18"/>
      <w:szCs w:val="18"/>
    </w:rPr>
  </w:style>
  <w:style w:type="character" w:customStyle="1" w:styleId="13">
    <w:name w:val="页眉 字符"/>
    <w:link w:val="2"/>
    <w:qFormat/>
    <w:locked/>
    <w:uiPriority w:val="99"/>
    <w:rPr>
      <w:rFonts w:ascii="Calibri" w:hAnsi="Calibri" w:eastAsia="宋体" w:cs="Times New Roman"/>
      <w:sz w:val="18"/>
      <w:szCs w:val="18"/>
    </w:rPr>
  </w:style>
  <w:style w:type="character" w:customStyle="1" w:styleId="14">
    <w:name w:val="副标题 字符"/>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1630</Words>
  <Characters>9292</Characters>
  <Lines>77</Lines>
  <Paragraphs>21</Paragraphs>
  <TotalTime>1</TotalTime>
  <ScaleCrop>false</ScaleCrop>
  <LinksUpToDate>false</LinksUpToDate>
  <CharactersWithSpaces>10901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叶子</cp:lastModifiedBy>
  <dcterms:modified xsi:type="dcterms:W3CDTF">2021-08-13T02:02:09Z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2052-11.1.0.10700</vt:lpwstr>
  </property>
</Properties>
</file>