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衡水贝优特科技有限公司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武邑县茂源大街西侧（衡水起行橡塑有限公司办公楼3楼311室）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r>
              <w:rPr>
                <w:rFonts w:asciiTheme="minorEastAsia" w:hAnsiTheme="minorEastAsia" w:eastAsiaTheme="minorEastAsia"/>
                <w:sz w:val="20"/>
              </w:rPr>
              <w:t>武邑县茂源大街西侧（衡水起行橡塑有限公司办公楼3楼311室）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贺桂焕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15610821134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0164-2020-Q-2021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橡胶输送带的生产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14.01.02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</w:p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4" w:name="审核日期"/>
            <w:r>
              <w:rPr>
                <w:rFonts w:hint="eastAsia"/>
                <w:b/>
                <w:sz w:val="20"/>
              </w:rPr>
              <w:t>2021年08月06日 上午至2021年08月06日 下午</w:t>
            </w:r>
            <w:bookmarkEnd w:id="24"/>
            <w:r>
              <w:rPr>
                <w:rFonts w:hint="eastAsia"/>
                <w:b/>
                <w:sz w:val="20"/>
              </w:rPr>
              <w:t xml:space="preserve"> 下午 (共</w:t>
            </w:r>
            <w:bookmarkStart w:id="25" w:name="审核天数"/>
            <w:r>
              <w:rPr>
                <w:rFonts w:hint="eastAsia"/>
                <w:b/>
                <w:sz w:val="20"/>
              </w:rPr>
              <w:t>1.0</w:t>
            </w:r>
            <w:bookmarkEnd w:id="25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 年 月 日 上午至 年 月 日 下午 (共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14.01.02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387"/>
        <w:gridCol w:w="2120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38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1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08-06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38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12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08：15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387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相关方的需求和期望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体系策划过程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管理承诺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风险和机遇控制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目标管控；</w:t>
            </w:r>
            <w:r>
              <w:rPr>
                <w:rFonts w:hint="eastAsia"/>
                <w:sz w:val="21"/>
                <w:szCs w:val="21"/>
              </w:rPr>
              <w:t>资源提供过程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管理评审过程、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初审</w:t>
            </w:r>
            <w:r>
              <w:rPr>
                <w:rFonts w:hint="eastAsia"/>
                <w:sz w:val="21"/>
                <w:szCs w:val="21"/>
              </w:rPr>
              <w:t>问题整改情况的确认；事故事件及起处理情况，质量、环境安全监测情况、使用情况等</w:t>
            </w:r>
          </w:p>
        </w:tc>
        <w:tc>
          <w:tcPr>
            <w:tcW w:w="2120" w:type="dxa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ascii="楷体" w:hAnsi="楷体" w:eastAsia="楷体"/>
                <w:b/>
                <w:bCs/>
                <w:szCs w:val="21"/>
              </w:rPr>
              <w:t>4.1/4.2/4.3/4.4/5.1/5.2/5.3/6.1/6.2/6.3/7.1.1/9.1.1/9.2/9.3/10.1 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387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、运行现场</w:t>
            </w:r>
          </w:p>
        </w:tc>
        <w:tc>
          <w:tcPr>
            <w:tcW w:w="2120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</w:rPr>
              <w:t>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387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组织的岗位、职责权限；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部门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质量目标；人员；分析与评价；内部审核；不合格和纠正措施</w:t>
            </w:r>
            <w:r>
              <w:rPr>
                <w:rFonts w:hint="eastAsia"/>
                <w:sz w:val="21"/>
                <w:szCs w:val="21"/>
              </w:rPr>
              <w:t>）（QMS）</w:t>
            </w:r>
          </w:p>
        </w:tc>
        <w:tc>
          <w:tcPr>
            <w:tcW w:w="212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7.1.2/9.1.1/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9.1.3/9.2/10.2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38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2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387" w:type="dxa"/>
            <w:vAlign w:val="top"/>
          </w:tcPr>
          <w:p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组织的岗位、职责权限；质量目标；产品和服务要求；外部提供的过程、产品和服务的控制；顾客满意。</w:t>
            </w:r>
            <w:r>
              <w:rPr>
                <w:rFonts w:hint="eastAsia" w:cs="Arial"/>
                <w:sz w:val="21"/>
                <w:szCs w:val="21"/>
              </w:rPr>
              <w:t>）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120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5.3/6.2/8.2/8. 4/9.1.2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color w:val="000000"/>
                <w:sz w:val="21"/>
                <w:szCs w:val="21"/>
              </w:rPr>
              <w:t>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387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组织的岗位、职责权限；质量目标；基础设施；监视和测量资源；运行的策划和控制；生产和服务提供的控制；产品和服务的放行；不合格输出的控制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12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 xml:space="preserve">MS: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7.1.3/7.1.5/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8.1/8.5.1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/8.6/8.7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38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12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38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12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387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120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  <w:bookmarkStart w:id="26" w:name="_GoBack"/>
      <w:bookmarkEnd w:id="26"/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39072D"/>
    <w:rsid w:val="3EA346C0"/>
    <w:rsid w:val="40295FE4"/>
    <w:rsid w:val="5DF54FA6"/>
    <w:rsid w:val="71C25B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800</Words>
  <Characters>4561</Characters>
  <Lines>38</Lines>
  <Paragraphs>10</Paragraphs>
  <TotalTime>2</TotalTime>
  <ScaleCrop>false</ScaleCrop>
  <LinksUpToDate>false</LinksUpToDate>
  <CharactersWithSpaces>5351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周文迋</cp:lastModifiedBy>
  <dcterms:modified xsi:type="dcterms:W3CDTF">2021-08-06T22:30:17Z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