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Lines="50" w:line="320" w:lineRule="exact"/>
        <w:rPr>
          <w:rFonts w:eastAsia="隶书"/>
          <w:b/>
          <w:sz w:val="22"/>
          <w:szCs w:val="22"/>
        </w:rPr>
      </w:pPr>
      <w:r>
        <w:rPr>
          <w:rFonts w:hint="eastAsia" w:ascii="宋体" w:hAnsi="宋体"/>
        </w:rPr>
        <w:t>■</w:t>
      </w:r>
      <w:r>
        <w:rPr>
          <w:rFonts w:hint="eastAsia"/>
          <w:b/>
          <w:sz w:val="22"/>
          <w:szCs w:val="22"/>
        </w:rPr>
        <w:t xml:space="preserve">QMS </w:t>
      </w:r>
      <w:r>
        <w:rPr>
          <w:rFonts w:hint="eastAsia" w:ascii="宋体" w:hAnsi="宋体"/>
        </w:rPr>
        <w:t>■</w:t>
      </w:r>
      <w:r>
        <w:rPr>
          <w:rFonts w:hint="eastAsia"/>
          <w:b/>
          <w:sz w:val="22"/>
          <w:szCs w:val="22"/>
        </w:rPr>
        <w:t xml:space="preserve">EMS </w:t>
      </w:r>
      <w:r>
        <w:rPr>
          <w:rFonts w:hint="eastAsia" w:ascii="宋体" w:hAnsi="宋体"/>
        </w:rPr>
        <w:t>■</w:t>
      </w:r>
      <w:r>
        <w:rPr>
          <w:rFonts w:hint="eastAsia"/>
          <w:b/>
          <w:sz w:val="22"/>
          <w:szCs w:val="22"/>
        </w:rPr>
        <w:t xml:space="preserve">OHSMS </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受审核方名称</w:t>
            </w:r>
          </w:p>
        </w:tc>
        <w:tc>
          <w:tcPr>
            <w:tcW w:w="5325" w:type="dxa"/>
            <w:gridSpan w:val="4"/>
            <w:vAlign w:val="center"/>
          </w:tcPr>
          <w:p>
            <w:pPr>
              <w:snapToGrid w:val="0"/>
              <w:spacing w:line="280" w:lineRule="exact"/>
              <w:ind w:firstLine="840" w:firstLineChars="400"/>
              <w:rPr>
                <w:b/>
                <w:sz w:val="20"/>
              </w:rPr>
            </w:pPr>
            <w:r>
              <w:rPr>
                <w:rFonts w:hint="eastAsia" w:ascii="微软雅黑" w:hAnsi="微软雅黑" w:eastAsia="微软雅黑"/>
                <w:sz w:val="21"/>
                <w:szCs w:val="21"/>
              </w:rPr>
              <w:t xml:space="preserve">青海西矿物业有限责任公司 </w:t>
            </w:r>
            <w:r>
              <w:rPr>
                <w:rFonts w:ascii="微软雅黑" w:hAnsi="微软雅黑" w:eastAsia="微软雅黑"/>
                <w:sz w:val="21"/>
                <w:szCs w:val="21"/>
              </w:rPr>
              <w:t xml:space="preserve">   </w:t>
            </w:r>
          </w:p>
        </w:tc>
        <w:tc>
          <w:tcPr>
            <w:tcW w:w="1720"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tc>
        <w:tc>
          <w:tcPr>
            <w:tcW w:w="1379" w:type="dxa"/>
            <w:vAlign w:val="center"/>
          </w:tcPr>
          <w:p>
            <w:pPr>
              <w:snapToGrid w:val="0"/>
              <w:spacing w:line="280" w:lineRule="exact"/>
              <w:jc w:val="center"/>
              <w:rPr>
                <w:b/>
                <w:sz w:val="20"/>
              </w:rPr>
            </w:pPr>
            <w:r>
              <w:rPr>
                <w:rFonts w:hint="eastAsia"/>
                <w:b/>
                <w:sz w:val="20"/>
              </w:rPr>
              <w:t>30.15.00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b/>
                <w:sz w:val="20"/>
              </w:rPr>
            </w:pPr>
            <w:r>
              <w:rPr>
                <w:b/>
                <w:sz w:val="20"/>
              </w:rPr>
              <w:t>安涛</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rFonts w:hint="eastAsia"/>
                <w:b/>
                <w:sz w:val="20"/>
              </w:rPr>
              <w:t>30.15.00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b/>
                <w:sz w:val="20"/>
              </w:rPr>
            </w:pPr>
            <w:r>
              <w:rPr>
                <w:b/>
                <w:sz w:val="20"/>
              </w:rPr>
              <w:t>宾馆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b/>
                <w:sz w:val="20"/>
              </w:rPr>
            </w:pPr>
            <w:r>
              <w:rPr>
                <w:rFonts w:hint="eastAsia"/>
                <w:b/>
                <w:sz w:val="20"/>
              </w:rPr>
              <w:t>周涛</w:t>
            </w:r>
          </w:p>
        </w:tc>
        <w:tc>
          <w:tcPr>
            <w:tcW w:w="1505" w:type="dxa"/>
            <w:vAlign w:val="center"/>
          </w:tcPr>
          <w:p>
            <w:pPr>
              <w:snapToGrid w:val="0"/>
              <w:spacing w:line="360" w:lineRule="exact"/>
              <w:jc w:val="center"/>
              <w:rPr>
                <w:b/>
                <w:sz w:val="20"/>
              </w:rPr>
            </w:pPr>
            <w:r>
              <w:rPr>
                <w:rFonts w:hint="eastAsia"/>
                <w:b/>
                <w:sz w:val="20"/>
                <w:lang w:val="en-US" w:eastAsia="zh-CN"/>
              </w:rPr>
              <w:t>王海燕</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p>
          <w:p>
            <w:pPr>
              <w:snapToGrid w:val="0"/>
              <w:spacing w:line="280" w:lineRule="exact"/>
              <w:jc w:val="center"/>
              <w:rPr>
                <w:b/>
                <w:sz w:val="20"/>
              </w:rPr>
            </w:pPr>
            <w:r>
              <w:rPr>
                <w:rFonts w:hint="eastAsia"/>
                <w:b/>
                <w:sz w:val="20"/>
              </w:rPr>
              <w:t>服务过程</w:t>
            </w:r>
          </w:p>
        </w:tc>
        <w:tc>
          <w:tcPr>
            <w:tcW w:w="8424" w:type="dxa"/>
            <w:gridSpan w:val="6"/>
            <w:vAlign w:val="center"/>
          </w:tcPr>
          <w:p>
            <w:pPr>
              <w:spacing w:line="360" w:lineRule="exact"/>
              <w:rPr>
                <w:rFonts w:asciiTheme="minorEastAsia" w:hAnsiTheme="minorEastAsia" w:eastAsiaTheme="minorEastAsia"/>
                <w:sz w:val="21"/>
                <w:szCs w:val="21"/>
              </w:rPr>
            </w:pPr>
            <w:r>
              <w:rPr>
                <w:rFonts w:asciiTheme="minorEastAsia" w:hAnsiTheme="minorEastAsia" w:eastAsiaTheme="minorEastAsia"/>
                <w:b/>
                <w:sz w:val="21"/>
                <w:szCs w:val="21"/>
              </w:rPr>
              <w:pict>
                <v:group id="_x0000_s1032" o:spid="_x0000_s1032" o:spt="203" style="position:absolute;left:0pt;margin-left:53.8pt;margin-top:10.05pt;height:0.55pt;width:325.45pt;z-index:251662336;mso-width-relative:page;mso-height-relative:page;" coordorigin="4062,5341" coordsize="6509,11">
                  <o:lock v:ext="edit"/>
                  <v:shape id="_x0000_s1026" o:spid="_x0000_s1026" o:spt="32" type="#_x0000_t32" style="position:absolute;left:4062;top:5351;height:1;width:208;" o:connectortype="straight" filled="f" coordsize="21600,21600">
                    <v:path arrowok="t"/>
                    <v:fill on="f" focussize="0,0"/>
                    <v:stroke endarrow="block"/>
                    <v:imagedata o:title=""/>
                    <o:lock v:ext="edit"/>
                  </v:shape>
                  <v:shape id="_x0000_s1027" o:spid="_x0000_s1027" o:spt="32" type="#_x0000_t32" style="position:absolute;left:6983;top:5347;height:1;width:208;" o:connectortype="straight" filled="f" coordsize="21600,21600">
                    <v:path arrowok="t"/>
                    <v:fill on="f" focussize="0,0"/>
                    <v:stroke endarrow="block"/>
                    <v:imagedata o:title=""/>
                    <o:lock v:ext="edit"/>
                  </v:shape>
                  <v:shape id="_x0000_s1028" o:spid="_x0000_s1028" o:spt="32" type="#_x0000_t32" style="position:absolute;left:8768;top:5343;height:1;width:208;" o:connectortype="straight" filled="f" coordsize="21600,21600">
                    <v:path arrowok="t"/>
                    <v:fill on="f" focussize="0,0"/>
                    <v:stroke endarrow="block"/>
                    <v:imagedata o:title=""/>
                    <o:lock v:ext="edit"/>
                  </v:shape>
                  <v:shape id="_x0000_s1029" o:spid="_x0000_s1029" o:spt="32" type="#_x0000_t32" style="position:absolute;left:5659;top:5343;height:1;width:208;" o:connectortype="straight" filled="f" coordsize="21600,21600">
                    <v:path arrowok="t"/>
                    <v:fill on="f" focussize="0,0"/>
                    <v:stroke endarrow="block"/>
                    <v:imagedata o:title=""/>
                    <o:lock v:ext="edit"/>
                  </v:shape>
                  <v:shape id="_x0000_s1030" o:spid="_x0000_s1030" o:spt="32" type="#_x0000_t32" style="position:absolute;left:10363;top:5341;height:1;width:208;" o:connectortype="straight" filled="f" coordsize="21600,21600">
                    <v:path arrowok="t"/>
                    <v:fill on="f" focussize="0,0"/>
                    <v:stroke endarrow="block"/>
                    <v:imagedata o:title=""/>
                    <o:lock v:ext="edit"/>
                  </v:shape>
                </v:group>
              </w:pict>
            </w:r>
            <w:r>
              <w:rPr>
                <w:rFonts w:hint="eastAsia" w:asciiTheme="minorEastAsia" w:hAnsiTheme="minorEastAsia" w:eastAsiaTheme="minorEastAsia"/>
                <w:sz w:val="21"/>
                <w:szCs w:val="21"/>
              </w:rPr>
              <w:t>成立管理处   日常管理服务   绿化、安保   应急准备与相应   服务质量评定</w:t>
            </w:r>
          </w:p>
          <w:p>
            <w:pPr>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（内部评定、外部评定）服务质量改进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6"/>
            <w:vAlign w:val="center"/>
          </w:tcPr>
          <w:p>
            <w:pPr>
              <w:widowControl/>
              <w:shd w:val="clear" w:color="auto" w:fill="FFFFFF"/>
              <w:spacing w:line="360" w:lineRule="exact"/>
              <w:ind w:left="50"/>
              <w:rPr>
                <w:b/>
                <w:sz w:val="21"/>
                <w:szCs w:val="21"/>
              </w:rPr>
            </w:pPr>
            <w:r>
              <w:rPr>
                <w:rFonts w:hint="eastAsia" w:ascii="宋体" w:hAnsi="宋体" w:cs="宋体"/>
                <w:sz w:val="21"/>
                <w:szCs w:val="21"/>
              </w:rPr>
              <w:t>公司提供服务的业主和住户，以及其他服务对象</w:t>
            </w:r>
            <w:r>
              <w:rPr>
                <w:rFonts w:hint="eastAsia" w:ascii="宋体" w:hAnsi="宋体"/>
                <w:sz w:val="21"/>
                <w:szCs w:val="21"/>
              </w:rPr>
              <w:t>GB/T13869-2008《用电安全导则》、《特种设备安全监察条例》</w:t>
            </w:r>
            <w:r>
              <w:rPr>
                <w:rFonts w:hint="eastAsia" w:ascii="宋体" w:hAnsi="宋体" w:cs="宋体"/>
                <w:sz w:val="21"/>
                <w:szCs w:val="21"/>
              </w:rPr>
              <w:t>即</w:t>
            </w:r>
            <w:r>
              <w:rPr>
                <w:rFonts w:hint="eastAsia" w:ascii="宋体" w:hAnsi="宋体"/>
                <w:sz w:val="21"/>
                <w:szCs w:val="21"/>
              </w:rPr>
              <w:t>包</w:t>
            </w:r>
            <w:r>
              <w:rPr>
                <w:rFonts w:hint="eastAsia" w:ascii="宋体" w:hAnsi="宋体"/>
                <w:color w:val="000000"/>
                <w:sz w:val="21"/>
                <w:szCs w:val="21"/>
              </w:rPr>
              <w:t>含了</w:t>
            </w:r>
            <w:r>
              <w:rPr>
                <w:rFonts w:hint="eastAsia" w:ascii="宋体" w:hAnsi="宋体"/>
                <w:sz w:val="21"/>
                <w:szCs w:val="21"/>
              </w:rPr>
              <w:t>绿化、保洁、保安、消防、食堂(便宜店)、设施维护（供暖）等的物业管理及餐饮服务</w:t>
            </w:r>
            <w:r>
              <w:rPr>
                <w:rFonts w:hint="eastAsia" w:ascii="宋体" w:hAnsi="宋体" w:cs="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pacing w:line="360" w:lineRule="exact"/>
              <w:rPr>
                <w:rFonts w:ascii="宋体" w:hAnsi="宋体" w:cs="宋体"/>
                <w:sz w:val="21"/>
                <w:szCs w:val="21"/>
              </w:rPr>
            </w:pPr>
            <w:r>
              <w:rPr>
                <w:rFonts w:hint="eastAsia" w:ascii="宋体" w:hAnsi="宋体" w:cs="宋体"/>
                <w:sz w:val="21"/>
                <w:szCs w:val="21"/>
              </w:rPr>
              <w:t>过程中的风险进行评估与建立管理控制要求。废水、粉（烟）尘排放、噪声、固废/危废的排物、火灾等噪声的排放、苗木施肥、打药的控制管理；</w:t>
            </w:r>
            <w:r>
              <w:rPr>
                <w:rFonts w:ascii="宋体" w:hAnsi="宋体" w:cs="宋体"/>
                <w:sz w:val="21"/>
                <w:szCs w:val="21"/>
              </w:rPr>
              <w:t xml:space="preserve"> </w:t>
            </w:r>
          </w:p>
          <w:p>
            <w:pPr>
              <w:spacing w:line="360" w:lineRule="exact"/>
              <w:rPr>
                <w:rFonts w:ascii="宋体" w:hAnsi="宋体" w:cs="宋体"/>
                <w:sz w:val="21"/>
                <w:szCs w:val="21"/>
              </w:rPr>
            </w:pPr>
            <w:r>
              <w:rPr>
                <w:rFonts w:hint="eastAsia" w:ascii="宋体" w:hAnsi="宋体" w:cs="宋体"/>
                <w:sz w:val="21"/>
                <w:szCs w:val="21"/>
              </w:rPr>
              <w:t>提供资源和信息、做到运行、监视测量和分析，并持续改进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spacing w:line="360" w:lineRule="exact"/>
              <w:rPr>
                <w:rFonts w:ascii="宋体" w:hAnsi="宋体" w:cs="宋体"/>
                <w:sz w:val="21"/>
                <w:szCs w:val="21"/>
              </w:rPr>
            </w:pPr>
            <w:r>
              <w:rPr>
                <w:rFonts w:hint="eastAsia" w:ascii="宋体" w:hAnsi="宋体" w:cs="宋体"/>
                <w:sz w:val="21"/>
                <w:szCs w:val="21"/>
              </w:rPr>
              <w:t>潜在的火灾、高温中暑、触电、车辆伤害、电梯困人及坠落</w:t>
            </w:r>
          </w:p>
          <w:p>
            <w:pPr>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掌握流失人员积累的知识以及控制企业信息外流通过信息充分的决策，应对风险可选择规避风险，为寻求机遇承担风险，消除风 险源，改变风险的可能性和后果，分担风险，或保留风险。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pStyle w:val="13"/>
              <w:widowControl/>
              <w:numPr>
                <w:ilvl w:val="0"/>
                <w:numId w:val="1"/>
              </w:numPr>
              <w:shd w:val="clear" w:color="auto" w:fill="FFFFFF"/>
              <w:spacing w:line="360" w:lineRule="exact"/>
              <w:ind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DB32/T538-2002《住宅物业管理服务标准》</w:t>
            </w:r>
          </w:p>
          <w:p>
            <w:pPr>
              <w:pStyle w:val="13"/>
              <w:widowControl/>
              <w:numPr>
                <w:ilvl w:val="0"/>
                <w:numId w:val="1"/>
              </w:numPr>
              <w:shd w:val="clear" w:color="auto" w:fill="FFFFFF"/>
              <w:spacing w:line="360" w:lineRule="exact"/>
              <w:ind w:firstLineChars="0"/>
              <w:rPr>
                <w:rFonts w:asciiTheme="minorEastAsia" w:hAnsiTheme="minorEastAsia" w:eastAsiaTheme="minorEastAsia"/>
                <w:b/>
                <w:sz w:val="21"/>
                <w:szCs w:val="21"/>
              </w:rPr>
            </w:pPr>
            <w:r>
              <w:rPr>
                <w:rFonts w:hint="eastAsia" w:asciiTheme="minorEastAsia" w:hAnsiTheme="minorEastAsia" w:eastAsiaTheme="minorEastAsia"/>
                <w:sz w:val="21"/>
                <w:szCs w:val="21"/>
              </w:rPr>
              <w:t>DB32/T538-2002《青海省住宅物业管理及餐饮服务服务标准》</w:t>
            </w:r>
          </w:p>
          <w:p>
            <w:pPr>
              <w:snapToGrid w:val="0"/>
              <w:spacing w:line="360" w:lineRule="exact"/>
              <w:rPr>
                <w:rFonts w:asciiTheme="minorEastAsia" w:hAnsiTheme="minorEastAsia" w:eastAsiaTheme="minorEastAsia"/>
                <w:b/>
                <w:szCs w:val="24"/>
              </w:rPr>
            </w:pPr>
            <w:r>
              <w:rPr>
                <w:rFonts w:hint="eastAsia" w:asciiTheme="minorEastAsia" w:hAnsiTheme="minorEastAsia" w:eastAsiaTheme="minorEastAsia"/>
                <w:sz w:val="21"/>
                <w:szCs w:val="21"/>
              </w:rPr>
              <w:t>3、《中华人民共和国治安管理法》等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6"/>
            <w:vAlign w:val="center"/>
          </w:tcPr>
          <w:p>
            <w:pPr>
              <w:snapToGrid w:val="0"/>
              <w:spacing w:line="280" w:lineRule="exact"/>
              <w:rPr>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2249" w:type="dxa"/>
            <w:gridSpan w:val="2"/>
            <w:tcBorders>
              <w:left w:val="single" w:color="auto" w:sz="4" w:space="0"/>
            </w:tcBorders>
            <w:vAlign w:val="center"/>
          </w:tcPr>
          <w:p>
            <w:pPr>
              <w:snapToGrid w:val="0"/>
              <w:spacing w:line="240" w:lineRule="exact"/>
              <w:jc w:val="center"/>
              <w:rPr>
                <w:b/>
                <w:sz w:val="16"/>
                <w:szCs w:val="16"/>
              </w:rPr>
            </w:pPr>
            <w:r>
              <w:rPr>
                <w:rFonts w:hint="eastAsia"/>
                <w:b/>
                <w:sz w:val="20"/>
              </w:rPr>
              <w:t>其它相关知识</w:t>
            </w:r>
          </w:p>
        </w:tc>
        <w:tc>
          <w:tcPr>
            <w:tcW w:w="8424" w:type="dxa"/>
            <w:gridSpan w:val="6"/>
            <w:tcBorders>
              <w:bottom w:val="single" w:color="auto" w:sz="4" w:space="0"/>
            </w:tcBorders>
            <w:vAlign w:val="center"/>
          </w:tcPr>
          <w:p>
            <w:pPr>
              <w:pStyle w:val="5"/>
              <w:shd w:val="clear" w:color="auto" w:fill="FFFFFF"/>
              <w:spacing w:before="0" w:beforeAutospacing="0" w:after="133" w:afterAutospacing="0" w:line="276" w:lineRule="auto"/>
              <w:rPr>
                <w:rFonts w:asciiTheme="majorEastAsia" w:hAnsiTheme="majorEastAsia" w:eastAsiaTheme="majorEastAsia"/>
                <w:color w:val="333333"/>
                <w:spacing w:val="4"/>
                <w:sz w:val="21"/>
                <w:szCs w:val="21"/>
              </w:rPr>
            </w:pPr>
            <w:r>
              <w:rPr>
                <w:rFonts w:hint="eastAsia" w:asciiTheme="majorEastAsia" w:hAnsiTheme="majorEastAsia" w:eastAsiaTheme="majorEastAsia"/>
                <w:color w:val="333333"/>
                <w:spacing w:val="4"/>
                <w:sz w:val="21"/>
                <w:szCs w:val="21"/>
              </w:rPr>
              <w:t>公共建筑/各种土建零修、给排水维修及保养、电气系统设备维修保养、燃气系统设备维修保养、消防系统设备维修保养 - 等基础知识。</w:t>
            </w:r>
          </w:p>
        </w:tc>
      </w:tr>
    </w:tbl>
    <w:p>
      <w:pPr>
        <w:snapToGrid w:val="0"/>
        <w:rPr>
          <w:rFonts w:ascii="宋体"/>
          <w:b/>
          <w:sz w:val="22"/>
          <w:szCs w:val="22"/>
        </w:rPr>
      </w:pPr>
    </w:p>
    <w:p>
      <w:pPr>
        <w:snapToGrid w:val="0"/>
        <w:rPr>
          <w:rFonts w:hint="eastAsia" w:asciiTheme="majorEastAsia" w:hAnsiTheme="majorEastAsia" w:eastAsiaTheme="majorEastAsia"/>
          <w:b/>
          <w:sz w:val="21"/>
          <w:szCs w:val="21"/>
        </w:rPr>
      </w:pPr>
      <w:r>
        <w:rPr>
          <w:rFonts w:hint="eastAsia" w:asciiTheme="majorEastAsia" w:hAnsiTheme="majorEastAsia" w:eastAsiaTheme="majorEastAsia"/>
          <w:b/>
          <w:sz w:val="21"/>
          <w:szCs w:val="21"/>
        </w:rPr>
        <w:t>填表人(专业人员)：</w:t>
      </w:r>
      <w:r>
        <w:rPr>
          <w:rFonts w:hint="eastAsia"/>
          <w:b/>
          <w:sz w:val="20"/>
        </w:rPr>
        <w:t>安涛</w:t>
      </w:r>
      <w:r>
        <w:rPr>
          <w:rFonts w:asciiTheme="majorEastAsia" w:hAnsiTheme="majorEastAsia" w:eastAsiaTheme="majorEastAsia"/>
          <w:b/>
          <w:sz w:val="21"/>
          <w:szCs w:val="21"/>
        </w:rPr>
        <w:t xml:space="preserve">    </w:t>
      </w:r>
      <w:r>
        <w:rPr>
          <w:rFonts w:hint="eastAsia" w:asciiTheme="majorEastAsia" w:hAnsiTheme="majorEastAsia" w:eastAsiaTheme="majorEastAsia"/>
          <w:b/>
          <w:sz w:val="21"/>
          <w:szCs w:val="21"/>
        </w:rPr>
        <w:t>日期：20</w:t>
      </w:r>
      <w:r>
        <w:rPr>
          <w:rFonts w:hint="eastAsia" w:asciiTheme="majorEastAsia" w:hAnsiTheme="majorEastAsia" w:eastAsiaTheme="majorEastAsia"/>
          <w:b/>
          <w:sz w:val="21"/>
          <w:szCs w:val="21"/>
          <w:lang w:val="en-US" w:eastAsia="zh-CN"/>
        </w:rPr>
        <w:t>21</w:t>
      </w:r>
      <w:r>
        <w:rPr>
          <w:rFonts w:hint="eastAsia" w:asciiTheme="majorEastAsia" w:hAnsiTheme="majorEastAsia" w:eastAsiaTheme="majorEastAsia"/>
          <w:b/>
          <w:sz w:val="21"/>
          <w:szCs w:val="21"/>
        </w:rPr>
        <w:t>.</w:t>
      </w:r>
      <w:r>
        <w:rPr>
          <w:rFonts w:hint="eastAsia" w:asciiTheme="majorEastAsia" w:hAnsiTheme="majorEastAsia" w:eastAsiaTheme="majorEastAsia"/>
          <w:b/>
          <w:sz w:val="21"/>
          <w:szCs w:val="21"/>
          <w:lang w:val="en-US" w:eastAsia="zh-CN"/>
        </w:rPr>
        <w:t>8</w:t>
      </w:r>
      <w:r>
        <w:rPr>
          <w:rFonts w:hint="eastAsia" w:asciiTheme="majorEastAsia" w:hAnsiTheme="majorEastAsia" w:eastAsiaTheme="majorEastAsia"/>
          <w:b/>
          <w:sz w:val="21"/>
          <w:szCs w:val="21"/>
        </w:rPr>
        <w:t>.</w:t>
      </w:r>
      <w:r>
        <w:rPr>
          <w:rFonts w:hint="eastAsia" w:asciiTheme="majorEastAsia" w:hAnsiTheme="majorEastAsia" w:eastAsiaTheme="majorEastAsia"/>
          <w:b/>
          <w:sz w:val="21"/>
          <w:szCs w:val="21"/>
          <w:lang w:val="en-US" w:eastAsia="zh-CN"/>
        </w:rPr>
        <w:t>2</w:t>
      </w:r>
      <w:r>
        <w:rPr>
          <w:rFonts w:hint="eastAsia" w:asciiTheme="majorEastAsia" w:hAnsiTheme="majorEastAsia" w:eastAsiaTheme="majorEastAsia"/>
          <w:b/>
          <w:sz w:val="21"/>
          <w:szCs w:val="21"/>
        </w:rPr>
        <w:t xml:space="preserve">    审核组长：</w:t>
      </w:r>
      <w:r>
        <w:rPr>
          <w:rFonts w:hint="eastAsia"/>
          <w:b/>
          <w:sz w:val="20"/>
        </w:rPr>
        <w:t>周涛</w:t>
      </w:r>
      <w:r>
        <w:rPr>
          <w:rFonts w:hint="eastAsia" w:asciiTheme="majorEastAsia" w:hAnsiTheme="majorEastAsia" w:eastAsiaTheme="majorEastAsia"/>
          <w:b/>
          <w:sz w:val="21"/>
          <w:szCs w:val="21"/>
        </w:rPr>
        <w:t xml:space="preserve">    日期：20</w:t>
      </w:r>
      <w:r>
        <w:rPr>
          <w:rFonts w:hint="eastAsia" w:asciiTheme="majorEastAsia" w:hAnsiTheme="majorEastAsia" w:eastAsiaTheme="majorEastAsia"/>
          <w:b/>
          <w:sz w:val="21"/>
          <w:szCs w:val="21"/>
          <w:lang w:val="en-US" w:eastAsia="zh-CN"/>
        </w:rPr>
        <w:t>21</w:t>
      </w:r>
      <w:r>
        <w:rPr>
          <w:rFonts w:hint="eastAsia" w:asciiTheme="majorEastAsia" w:hAnsiTheme="majorEastAsia" w:eastAsiaTheme="majorEastAsia"/>
          <w:b/>
          <w:sz w:val="21"/>
          <w:szCs w:val="21"/>
        </w:rPr>
        <w:t>.</w:t>
      </w:r>
      <w:r>
        <w:rPr>
          <w:rFonts w:hint="eastAsia" w:asciiTheme="majorEastAsia" w:hAnsiTheme="majorEastAsia" w:eastAsiaTheme="majorEastAsia"/>
          <w:b/>
          <w:sz w:val="21"/>
          <w:szCs w:val="21"/>
          <w:lang w:val="en-US" w:eastAsia="zh-CN"/>
        </w:rPr>
        <w:t>8</w:t>
      </w:r>
      <w:r>
        <w:rPr>
          <w:rFonts w:hint="eastAsia" w:asciiTheme="majorEastAsia" w:hAnsiTheme="majorEastAsia" w:eastAsiaTheme="majorEastAsia"/>
          <w:b/>
          <w:sz w:val="21"/>
          <w:szCs w:val="21"/>
        </w:rPr>
        <w:t>.</w:t>
      </w:r>
      <w:r>
        <w:rPr>
          <w:rFonts w:hint="eastAsia" w:asciiTheme="majorEastAsia" w:hAnsiTheme="majorEastAsia" w:eastAsiaTheme="majorEastAsia"/>
          <w:b/>
          <w:sz w:val="21"/>
          <w:szCs w:val="21"/>
          <w:lang w:val="en-US" w:eastAsia="zh-CN"/>
        </w:rPr>
        <w:t>2</w:t>
      </w:r>
    </w:p>
    <w:p>
      <w:pPr>
        <w:snapToGrid w:val="0"/>
        <w:spacing w:line="360" w:lineRule="auto"/>
        <w:rPr>
          <w:rFonts w:ascii="宋体" w:hAnsi="宋体"/>
          <w:szCs w:val="24"/>
        </w:rPr>
      </w:pPr>
    </w:p>
    <w:p>
      <w:pPr>
        <w:snapToGrid w:val="0"/>
        <w:spacing w:line="360" w:lineRule="auto"/>
        <w:rPr>
          <w:rFonts w:ascii="宋体" w:hAnsi="宋体"/>
          <w:spacing w:val="-6"/>
          <w:szCs w:val="24"/>
        </w:rPr>
      </w:pPr>
      <w:r>
        <w:rPr>
          <w:rFonts w:hint="eastAsia" w:ascii="宋体" w:hAnsi="宋体"/>
          <w:spacing w:val="-6"/>
          <w:szCs w:val="24"/>
        </w:rPr>
        <w:t>注：如有其他培训内容或空格不够可另加附页</w:t>
      </w:r>
      <w:bookmarkStart w:id="0" w:name="_GoBack"/>
      <w:bookmarkEnd w:id="0"/>
    </w:p>
    <w:sectPr>
      <w:headerReference r:id="rId3" w:type="default"/>
      <w:pgSz w:w="11906" w:h="16838"/>
      <w:pgMar w:top="1440" w:right="1080" w:bottom="1440" w:left="1080" w:header="56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1"/>
      </w:pBdr>
      <w:spacing w:line="320" w:lineRule="exact"/>
      <w:ind w:firstLine="720" w:firstLineChars="400"/>
      <w:jc w:val="left"/>
    </w:pPr>
    <w:r>
      <w:pict>
        <v:shape id="文本框 1" o:spid="_x0000_s2050" o:spt="202" type="#_x0000_t202" style="position:absolute;left:0pt;margin-left:325.25pt;margin-top:2.2pt;height:20.2pt;width:159.25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-I-2</w:t>
                </w:r>
                <w:r>
                  <w:rPr>
                    <w:sz w:val="18"/>
                    <w:szCs w:val="18"/>
                  </w:rPr>
                  <w:t>3</w:t>
                </w:r>
                <w:r>
                  <w:rPr>
                    <w:rFonts w:hint="eastAsia"/>
                    <w:sz w:val="18"/>
                    <w:szCs w:val="18"/>
                  </w:rPr>
                  <w:t>专业培训记录(03版)</w:t>
                </w:r>
              </w:p>
            </w:txbxContent>
          </v:textbox>
        </v:shape>
      </w:pict>
    </w:r>
    <w:r>
      <w:rPr>
        <w:rStyle w:val="12"/>
        <w:rFonts w:hint="default"/>
        <w:w w:val="90"/>
      </w:rPr>
      <w:t>Beijing International Standard united Certification Co.,Ltd.</w:t>
    </w:r>
  </w:p>
  <w:p>
    <w:r>
      <w:pict>
        <v:shape id="_x0000_s2051" o:spid="_x0000_s2051"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25BD7"/>
    <w:multiLevelType w:val="multilevel"/>
    <w:tmpl w:val="0D425BD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6" type="connector" idref="#_x0000_s2051"/>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E3011"/>
    <w:rsid w:val="00003A8D"/>
    <w:rsid w:val="00007409"/>
    <w:rsid w:val="00083F64"/>
    <w:rsid w:val="000F71C5"/>
    <w:rsid w:val="00100E4C"/>
    <w:rsid w:val="00131FD1"/>
    <w:rsid w:val="00160E8F"/>
    <w:rsid w:val="00180179"/>
    <w:rsid w:val="00214A10"/>
    <w:rsid w:val="00232F08"/>
    <w:rsid w:val="00236D1A"/>
    <w:rsid w:val="00277A50"/>
    <w:rsid w:val="002963EB"/>
    <w:rsid w:val="002B39F3"/>
    <w:rsid w:val="002B54AD"/>
    <w:rsid w:val="002F1FED"/>
    <w:rsid w:val="00315455"/>
    <w:rsid w:val="00342BB3"/>
    <w:rsid w:val="003C6FC5"/>
    <w:rsid w:val="003F0973"/>
    <w:rsid w:val="003F173F"/>
    <w:rsid w:val="00411A02"/>
    <w:rsid w:val="0041583E"/>
    <w:rsid w:val="00442A2D"/>
    <w:rsid w:val="0044725C"/>
    <w:rsid w:val="00461FEC"/>
    <w:rsid w:val="00477A1B"/>
    <w:rsid w:val="004834E4"/>
    <w:rsid w:val="004A204A"/>
    <w:rsid w:val="004C19E8"/>
    <w:rsid w:val="004E3011"/>
    <w:rsid w:val="004E571B"/>
    <w:rsid w:val="00500E96"/>
    <w:rsid w:val="00540496"/>
    <w:rsid w:val="00562C50"/>
    <w:rsid w:val="00574234"/>
    <w:rsid w:val="0059187A"/>
    <w:rsid w:val="005E11BF"/>
    <w:rsid w:val="005F092E"/>
    <w:rsid w:val="006031A3"/>
    <w:rsid w:val="0060532A"/>
    <w:rsid w:val="00632E1D"/>
    <w:rsid w:val="00682584"/>
    <w:rsid w:val="006D1317"/>
    <w:rsid w:val="006D2A70"/>
    <w:rsid w:val="006F15E6"/>
    <w:rsid w:val="007000EE"/>
    <w:rsid w:val="00706947"/>
    <w:rsid w:val="00714518"/>
    <w:rsid w:val="007645FB"/>
    <w:rsid w:val="00770C9F"/>
    <w:rsid w:val="00776523"/>
    <w:rsid w:val="00781111"/>
    <w:rsid w:val="007C4978"/>
    <w:rsid w:val="00813159"/>
    <w:rsid w:val="00815677"/>
    <w:rsid w:val="00816645"/>
    <w:rsid w:val="00833379"/>
    <w:rsid w:val="00834D6E"/>
    <w:rsid w:val="00835178"/>
    <w:rsid w:val="00835324"/>
    <w:rsid w:val="008B4140"/>
    <w:rsid w:val="008E0E51"/>
    <w:rsid w:val="00922324"/>
    <w:rsid w:val="00955C6E"/>
    <w:rsid w:val="009C17A7"/>
    <w:rsid w:val="009C1911"/>
    <w:rsid w:val="009D1743"/>
    <w:rsid w:val="009D185D"/>
    <w:rsid w:val="00A077ED"/>
    <w:rsid w:val="00B512A5"/>
    <w:rsid w:val="00B82A51"/>
    <w:rsid w:val="00BA17F9"/>
    <w:rsid w:val="00BF25A4"/>
    <w:rsid w:val="00BF26D6"/>
    <w:rsid w:val="00C1657B"/>
    <w:rsid w:val="00C5701D"/>
    <w:rsid w:val="00D03FE3"/>
    <w:rsid w:val="00D062D3"/>
    <w:rsid w:val="00D635DF"/>
    <w:rsid w:val="00D722A1"/>
    <w:rsid w:val="00D87007"/>
    <w:rsid w:val="00DD5087"/>
    <w:rsid w:val="00E04B4E"/>
    <w:rsid w:val="00E13E47"/>
    <w:rsid w:val="00E5658D"/>
    <w:rsid w:val="00E628C3"/>
    <w:rsid w:val="00E64101"/>
    <w:rsid w:val="00E76B89"/>
    <w:rsid w:val="00E827EF"/>
    <w:rsid w:val="00EA2818"/>
    <w:rsid w:val="00EB10ED"/>
    <w:rsid w:val="00EB1B24"/>
    <w:rsid w:val="00EE3E9B"/>
    <w:rsid w:val="00F61886"/>
    <w:rsid w:val="0B4A7BD4"/>
    <w:rsid w:val="4C8B4C91"/>
    <w:rsid w:val="635C1D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spacing w:line="360" w:lineRule="auto"/>
    </w:pPr>
    <w:rPr>
      <w:rFonts w:ascii="Calibri" w:hAnsi="Calibri"/>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4"/>
    <w:qFormat/>
    <w:uiPriority w:val="99"/>
    <w:rPr>
      <w:rFonts w:ascii="Times New Roman" w:hAnsi="Times New Roman" w:eastAsia="宋体" w:cs="Times New Roman"/>
      <w:sz w:val="18"/>
      <w:szCs w:val="18"/>
    </w:rPr>
  </w:style>
  <w:style w:type="character" w:customStyle="1" w:styleId="11">
    <w:name w:val="页脚 Char"/>
    <w:basedOn w:val="7"/>
    <w:link w:val="3"/>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uiPriority w:val="99"/>
    <w:pPr>
      <w:ind w:firstLine="420" w:firstLineChars="200"/>
    </w:pPr>
  </w:style>
  <w:style w:type="character" w:customStyle="1" w:styleId="14">
    <w:name w:val="正文文本 Char"/>
    <w:basedOn w:val="7"/>
    <w:link w:val="2"/>
    <w:uiPriority w:val="0"/>
    <w:rPr>
      <w:rFonts w:ascii="Calibri" w:hAnsi="Calibri" w:eastAsia="宋体" w:cs="Times New Roman"/>
      <w:kern w:val="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6"/>
    <customShpInfo spid="_x0000_s1027"/>
    <customShpInfo spid="_x0000_s1028"/>
    <customShpInfo spid="_x0000_s1029"/>
    <customShpInfo spid="_x0000_s1030"/>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125</Words>
  <Characters>718</Characters>
  <Lines>5</Lines>
  <Paragraphs>1</Paragraphs>
  <TotalTime>0</TotalTime>
  <ScaleCrop>false</ScaleCrop>
  <LinksUpToDate>false</LinksUpToDate>
  <CharactersWithSpaces>842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hp</cp:lastModifiedBy>
  <dcterms:modified xsi:type="dcterms:W3CDTF">2021-08-04T03:54:12Z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4535B61D15E945A2BB596F4564F47AEC</vt:lpwstr>
  </property>
</Properties>
</file>