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821-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安徽恩蔓智能科技</w:t>
            </w:r>
            <w:r>
              <w:rPr>
                <w:rFonts w:ascii="Times New Roman" w:hAnsi="Times New Roman"/>
                <w:kern w:val="0"/>
                <w:szCs w:val="21"/>
              </w:rPr>
              <w:t>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质检部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高燕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5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spacing w:line="440" w:lineRule="exact"/>
              <w:ind w:left="210" w:leftChars="100"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auto"/>
              <w:ind w:firstLine="420" w:firstLineChars="200"/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现场查：编号2810122钢直尺，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未贴计量确认合格标识</w:t>
            </w:r>
            <w:r>
              <w:rPr>
                <w:rFonts w:hint="eastAsia" w:ascii="宋体"/>
              </w:rPr>
              <w:t>。</w:t>
            </w:r>
            <w:r>
              <w:rPr>
                <w:rFonts w:ascii="宋体" w:hAnsi="宋体" w:cs="宋体"/>
                <w:kern w:val="0"/>
                <w:szCs w:val="21"/>
                <w:u w:val="none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  <w:u w:val="none"/>
              </w:rPr>
              <w:t>合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u w:val="none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  <w:u w:val="none"/>
              </w:rPr>
              <w:t>条</w:t>
            </w:r>
            <w:r>
              <w:rPr>
                <w:rFonts w:ascii="宋体" w:hAnsi="宋体" w:cs="宋体"/>
                <w:kern w:val="0"/>
                <w:szCs w:val="21"/>
                <w:u w:val="none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 xml:space="preserve"> GB/T 19022-2003标准6.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2.4标识。</w:t>
            </w:r>
          </w:p>
          <w:p>
            <w:pPr>
              <w:spacing w:line="440" w:lineRule="exact"/>
              <w:ind w:left="210" w:leftChars="100" w:firstLine="42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  <w:u w:val="none"/>
              </w:rPr>
            </w:pPr>
            <w:r>
              <w:rPr>
                <w:rFonts w:ascii="宋体" w:hAnsi="宋体" w:cs="宋体"/>
                <w:kern w:val="0"/>
                <w:szCs w:val="21"/>
                <w:u w:val="none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  <w:u w:val="none"/>
              </w:rPr>
              <w:t>合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u w:val="none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  <w:u w:val="none"/>
              </w:rPr>
              <w:t>条</w:t>
            </w:r>
            <w:r>
              <w:rPr>
                <w:rFonts w:ascii="宋体" w:hAnsi="宋体" w:cs="宋体"/>
                <w:kern w:val="0"/>
                <w:szCs w:val="21"/>
                <w:u w:val="none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 xml:space="preserve"> GB/T 19022-2003标准6.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2.4标识。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 xml:space="preserve">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√ </w:t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 </w:t>
            </w:r>
            <w:r>
              <w:rPr>
                <w:rFonts w:hint="eastAsia"/>
                <w:sz w:val="24"/>
                <w:szCs w:val="24"/>
                <w:u w:val="single"/>
              </w:rPr>
              <w:drawing>
                <wp:inline distT="0" distB="0" distL="114300" distR="114300">
                  <wp:extent cx="788035" cy="423545"/>
                  <wp:effectExtent l="0" t="0" r="2540" b="5080"/>
                  <wp:docPr id="11" name="图片 3" descr="C:/Users/SQX/AppData/Local/Temp/kaimatting_20210514100127/output_20210514100146..pngoutput_20210514100146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 descr="C:/Users/SQX/AppData/Local/Temp/kaimatting_20210514100127/output_20210514100146..pngoutput_20210514100146.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35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陪同人员(签名)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440690" cy="316865"/>
                  <wp:effectExtent l="0" t="0" r="3810" b="635"/>
                  <wp:docPr id="5" name="图片 5" descr="6577ab8aab89fc7c605c73def2041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6577ab8aab89fc7c605c73def2041ff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1403" t="41116" r="24378" b="369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90" cy="31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537210" cy="311150"/>
                  <wp:effectExtent l="0" t="0" r="8890" b="6350"/>
                  <wp:docPr id="2" name="图片 2" descr="94de790cb66aa95cf3564bc740e18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4de790cb66aa95cf3564bc740e18d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30371" t="62765" r="35943" b="262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</w:rPr>
              <w:t>2021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.8.7.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1.立即将该钢直尺粘贴计量确认合格标识</w:t>
            </w: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2.对其它测量设备进行检查杜绝类似问题额发生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4015740</wp:posOffset>
                  </wp:positionH>
                  <wp:positionV relativeFrom="paragraph">
                    <wp:posOffset>260985</wp:posOffset>
                  </wp:positionV>
                  <wp:extent cx="788035" cy="423545"/>
                  <wp:effectExtent l="0" t="0" r="12065" b="14605"/>
                  <wp:wrapNone/>
                  <wp:docPr id="4" name="图片 3" descr="C:/Users/SQX/AppData/Local/Temp/kaimatting_20210514100127/output_20210514100146..pngoutput_20210514100146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C:/Users/SQX/AppData/Local/Temp/kaimatting_20210514100127/output_20210514100146..pngoutput_20210514100146.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35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537210" cy="311150"/>
                  <wp:effectExtent l="0" t="0" r="8890" b="6350"/>
                  <wp:docPr id="3" name="图片 3" descr="94de790cb66aa95cf3564bc740e18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4de790cb66aa95cf3564bc740e18d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30371" t="62765" r="35943" b="262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1" w:name="_GoBack"/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1132840</wp:posOffset>
                  </wp:positionH>
                  <wp:positionV relativeFrom="paragraph">
                    <wp:posOffset>194945</wp:posOffset>
                  </wp:positionV>
                  <wp:extent cx="788035" cy="423545"/>
                  <wp:effectExtent l="0" t="0" r="12065" b="8255"/>
                  <wp:wrapNone/>
                  <wp:docPr id="6" name="图片 3" descr="C:/Users/SQX/AppData/Local/Temp/kaimatting_20210514100127/output_20210514100146..pngoutput_20210514100146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C:/Users/SQX/AppData/Local/Temp/kaimatting_20210514100127/output_20210514100146..pngoutput_20210514100146.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35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"/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日期:2021.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7.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89.7pt;margin-top:14.1pt;height:20.6pt;width:173.9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2810"/>
    <w:rsid w:val="000B3A75"/>
    <w:rsid w:val="001E4AA6"/>
    <w:rsid w:val="00542A28"/>
    <w:rsid w:val="00702FAF"/>
    <w:rsid w:val="00705CC7"/>
    <w:rsid w:val="007911C9"/>
    <w:rsid w:val="00814AC9"/>
    <w:rsid w:val="0089397D"/>
    <w:rsid w:val="008F1D77"/>
    <w:rsid w:val="009A74B5"/>
    <w:rsid w:val="00B02810"/>
    <w:rsid w:val="00B76DEA"/>
    <w:rsid w:val="00C13AD6"/>
    <w:rsid w:val="00C14381"/>
    <w:rsid w:val="00C37F5F"/>
    <w:rsid w:val="00ED361F"/>
    <w:rsid w:val="00ED416E"/>
    <w:rsid w:val="00F42759"/>
    <w:rsid w:val="00FE4B48"/>
    <w:rsid w:val="05DA3664"/>
    <w:rsid w:val="06DF02B9"/>
    <w:rsid w:val="1F4A79C5"/>
    <w:rsid w:val="23F664A1"/>
    <w:rsid w:val="25154210"/>
    <w:rsid w:val="285C049D"/>
    <w:rsid w:val="3559680E"/>
    <w:rsid w:val="36AE779E"/>
    <w:rsid w:val="40D832C7"/>
    <w:rsid w:val="44101809"/>
    <w:rsid w:val="493320BB"/>
    <w:rsid w:val="4D0F5102"/>
    <w:rsid w:val="55E66491"/>
    <w:rsid w:val="594D4B3F"/>
    <w:rsid w:val="5F1F2F60"/>
    <w:rsid w:val="65533A91"/>
    <w:rsid w:val="69B36ECC"/>
    <w:rsid w:val="7D302A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541</Characters>
  <Lines>4</Lines>
  <Paragraphs>1</Paragraphs>
  <TotalTime>0</TotalTime>
  <ScaleCrop>false</ScaleCrop>
  <LinksUpToDate>false</LinksUpToDate>
  <CharactersWithSpaces>634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2021-08-07T07:54:52Z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9B55A31FD4B44C529151CA0722D7E249</vt:lpwstr>
  </property>
</Properties>
</file>