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tab w:relativeTo="margin" w:alignment="center" w:leader="none"/>
      </w: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pStyle w:val="5"/>
        <w:rPr>
          <w:rFonts w:hint="eastAsia"/>
        </w:rPr>
      </w:pP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198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2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业务部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eastAsia="zh-CN"/>
              </w:rPr>
              <w:t>张俊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lang w:eastAsia="zh-CN"/>
              </w:rPr>
              <w:t>刘严联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22" w:type="dxa"/>
            <w:vMerge w:val="continue"/>
            <w:vAlign w:val="center"/>
          </w:tcPr>
          <w:p/>
        </w:tc>
        <w:tc>
          <w:tcPr>
            <w:tcW w:w="1198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审核员：张心</w:t>
            </w:r>
            <w:r>
              <w:rPr>
                <w:rFonts w:hint="eastAsia"/>
                <w:sz w:val="24"/>
                <w:szCs w:val="24"/>
                <w:lang w:eastAsia="zh-CN"/>
              </w:rPr>
              <w:t>、文平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22" w:type="dxa"/>
            <w:vMerge w:val="continue"/>
            <w:vAlign w:val="center"/>
          </w:tcPr>
          <w:p/>
        </w:tc>
        <w:tc>
          <w:tcPr>
            <w:tcW w:w="1198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22" w:type="dxa"/>
          </w:tcPr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岗位/职责 /权限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#组织内的岗位设置如何？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职责和权限如何得到分派、沟通和理解？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</w:p>
        </w:tc>
        <w:tc>
          <w:tcPr>
            <w:tcW w:w="1198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5.3</w:t>
            </w:r>
          </w:p>
        </w:tc>
        <w:tc>
          <w:tcPr>
            <w:tcW w:w="10004" w:type="dxa"/>
          </w:tcPr>
          <w:p>
            <w:pPr>
              <w:spacing w:line="400" w:lineRule="atLeast"/>
              <w:ind w:firstLine="420" w:firstLineChars="200"/>
              <w:rPr>
                <w:rFonts w:ascii="宋体" w:hAnsi="宋体"/>
                <w:color w:val="1F497D" w:themeColor="text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查《岗位职责》，已经明确了</w:t>
            </w:r>
            <w:r>
              <w:rPr>
                <w:rFonts w:hint="eastAsia" w:ascii="宋体" w:hAnsi="宋体"/>
                <w:szCs w:val="21"/>
                <w:lang w:eastAsia="zh-CN"/>
              </w:rPr>
              <w:t>业务</w:t>
            </w:r>
            <w:r>
              <w:rPr>
                <w:rFonts w:hint="eastAsia" w:ascii="宋体" w:hAnsi="宋体"/>
                <w:szCs w:val="21"/>
              </w:rPr>
              <w:t>部的岗位职责，具体为：</w:t>
            </w:r>
          </w:p>
          <w:p>
            <w:pPr>
              <w:spacing w:line="400" w:lineRule="atLeas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主要职责如下：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1）参与制定公司发展战略与年度经营计划； 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2）负责公司检测归口管理； 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3）负责检测过程安全管理； 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4）按时保质保量完成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本公司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下达的委托检测、并就完成质量好坏对经理负责。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5）负责编写检测报告、质量分析报告等，经持证审核人员审核后报授权签字人签发；  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6）领导、管理基础设施维护，保证设备设施能够正常服务，设备处于良好状态； 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……   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业务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部负责人对部门职责清楚。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部门负责人熟悉本部门职责。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质量目标及其实现的策划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（含6.2.1/6.2.2）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6.2</w:t>
            </w:r>
          </w:p>
        </w:tc>
        <w:tc>
          <w:tcPr>
            <w:tcW w:w="10004" w:type="dxa"/>
          </w:tcPr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查《部门质量目标分解表》该部门的质量目标为：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1）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检测结果合格率为100%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2）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检测结果按期交付率≥98%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3）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检测设备完好率100%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查20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2季度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《部门质量目标完成情况统计表》对部门目标进行考核，综合完成情况为：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1）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检测结果合格率为100%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2）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检测结果按期交付率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%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3）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检测设备完好率100%</w:t>
            </w:r>
          </w:p>
          <w:p>
            <w:pPr>
              <w:spacing w:line="400" w:lineRule="exact"/>
              <w:ind w:left="365" w:leftChars="174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基本达到目标要求</w:t>
            </w:r>
          </w:p>
          <w:p>
            <w:pPr>
              <w:spacing w:line="400" w:lineRule="exact"/>
              <w:ind w:left="365" w:leftChars="17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目标量化情况良好。质量目标缺乏指标实际完成的实证性资料。已跟负责人沟通。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2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基础设施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Q7.1.3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1、经了解组织的建筑设施：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  <w:r>
              <w:rPr>
                <w:rFonts w:hint="eastAsia" w:ascii="宋体" w:hAnsi="宋体" w:cs="宋体"/>
                <w:sz w:val="21"/>
                <w:szCs w:val="21"/>
              </w:rPr>
              <w:t>试验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室</w:t>
            </w:r>
            <w:r>
              <w:rPr>
                <w:rFonts w:hint="eastAsia" w:ascii="宋体" w:hAnsi="宋体" w:cs="宋体"/>
                <w:sz w:val="21"/>
                <w:szCs w:val="21"/>
              </w:rPr>
              <w:t>和办公面积共1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00平方左右，主要为检测和管理部门使用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2、查《设备管理台账》主要设备包括：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微机控制电液伺服万能试验机、自动加压混凝土渗透仪、微机控制油电混合伺服压力试验机、全站仪、电子天平、钢筋弯曲试验机、激光隧道断面检测仪、自控水泥胶砂流动度测定仪、低温试验箱</w:t>
            </w:r>
            <w:r>
              <w:rPr>
                <w:rFonts w:hint="eastAsia" w:ascii="宋体" w:hAnsi="宋体" w:cs="宋体"/>
                <w:sz w:val="21"/>
                <w:szCs w:val="21"/>
              </w:rPr>
              <w:t>等共计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259种</w:t>
            </w:r>
            <w:r>
              <w:rPr>
                <w:rFonts w:hint="eastAsia" w:ascii="宋体" w:hAnsi="宋体"/>
                <w:szCs w:val="21"/>
              </w:rPr>
              <w:t>，可以满足</w:t>
            </w:r>
            <w:r>
              <w:rPr>
                <w:rFonts w:hint="eastAsia" w:ascii="宋体" w:hAnsi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</w:rPr>
              <w:t>需要。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.经查，</w:t>
            </w:r>
            <w:r>
              <w:rPr>
                <w:rFonts w:hint="eastAsia" w:ascii="宋体" w:hAnsi="宋体"/>
                <w:szCs w:val="21"/>
                <w:lang w:eastAsia="zh-CN"/>
              </w:rPr>
              <w:t>业务</w:t>
            </w:r>
            <w:r>
              <w:rPr>
                <w:rFonts w:hint="eastAsia" w:ascii="宋体" w:hAnsi="宋体"/>
                <w:szCs w:val="21"/>
              </w:rPr>
              <w:t>部对设备</w:t>
            </w:r>
            <w:r>
              <w:rPr>
                <w:rFonts w:hint="eastAsia" w:ascii="宋体" w:hAnsi="宋体"/>
                <w:szCs w:val="21"/>
                <w:lang w:eastAsia="zh-CN"/>
              </w:rPr>
              <w:t>根据设备的精密程度，使用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频繁程度维保的周期</w:t>
            </w:r>
            <w:r>
              <w:rPr>
                <w:rFonts w:hint="eastAsia" w:ascii="宋体" w:hAnsi="宋体"/>
                <w:szCs w:val="21"/>
              </w:rPr>
              <w:t>，并实施。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2021、2022年仪器设备周期检定计划表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内容包括：管理编号、仪器名称、规格型号、出厂编号、检定周期、上次/本次检定日期、放置地点、保管人等。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3.抽查设施保养记录，提供《仪器设备维护保养记录》。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1）设施名称：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压力试验机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时间：2021年5月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点检内容：清洁，检查运行正常等。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保养人：刘严联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2）设施名称：液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断面检测仪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时间：2021年6月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点检内容：清洁、润滑、检查运行正常等。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保养人：曹文剑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设施名称：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全站仪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时间：2021年7月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点检内容：清洁、润滑、检查运行正常等。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保养人：曹文剑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....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现场查见其他设备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的保养记录，均能出示，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实验室检测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设备状态完好。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抽设备维修记录情况。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查见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《设备维修申请表》2020年10月23日   申请人：王才军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设备：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沥青混合料离心式快速抽提仪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维修原因：通电后不能旋转工作 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维修情况：对旋转动力部位进行维修，旋转速度达到3000r/min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维修情况验证：设备已经维修好，可以使用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审批人：张俊  2020年10月26日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4、特种设备：</w:t>
            </w: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5、支持性服务，</w:t>
            </w:r>
            <w:r>
              <w:rPr>
                <w:rFonts w:hint="eastAsia" w:ascii="宋体" w:hAnsi="宋体"/>
                <w:szCs w:val="21"/>
                <w:lang w:eastAsia="zh-CN"/>
              </w:rPr>
              <w:t>组织的业务开展采</w:t>
            </w:r>
            <w:r>
              <w:rPr>
                <w:rFonts w:hint="eastAsia" w:ascii="宋体" w:hAnsi="宋体"/>
                <w:szCs w:val="21"/>
              </w:rPr>
              <w:t>用公司</w:t>
            </w:r>
            <w:r>
              <w:rPr>
                <w:rFonts w:hint="eastAsia" w:ascii="宋体" w:hAnsi="宋体"/>
                <w:szCs w:val="21"/>
                <w:lang w:eastAsia="zh-CN"/>
              </w:rPr>
              <w:t>自有车辆（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5辆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车辆的维护维修等均在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4S店进行。</w:t>
            </w:r>
            <w:r>
              <w:rPr>
                <w:rFonts w:hint="eastAsia" w:ascii="宋体" w:hAnsi="宋体"/>
                <w:szCs w:val="21"/>
              </w:rPr>
              <w:t>公司未建立信息管理系统用于生产和服务。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目前该公司基础设施符合要求，基本能满足公司运营的要求。</w:t>
            </w:r>
          </w:p>
        </w:tc>
        <w:tc>
          <w:tcPr>
            <w:tcW w:w="1585" w:type="dxa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 w:eastAsia="宋体"/>
                <w:lang w:val="en-US" w:eastAsia="zh-CN"/>
              </w:rPr>
            </w:pPr>
          </w:p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22" w:type="dxa"/>
            <w:vAlign w:val="top"/>
          </w:tcPr>
          <w:p>
            <w:pPr>
              <w:spacing w:line="360" w:lineRule="auto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过程运行环境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Q7.1.4</w:t>
            </w:r>
          </w:p>
        </w:tc>
        <w:tc>
          <w:tcPr>
            <w:tcW w:w="10004" w:type="dxa"/>
            <w:vAlign w:val="top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公司对过程运行环境要素予以识别、确定，包括：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人文因素与物理因素的结合，例如：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a）社会因素（如无歧视、和谐稳定、无对抗）；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b）心理因素（如舒缓心理压力、预防过度疲劳、保护个人情感）；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c）物理因素（如温度、热量、湿度、照明、空气流通、卫生、噪音。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经现场确认（观察、记录查阅、沟通调查）：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  以上相关的社会因素、心理因素、物理因素等均基本满足要求。如：办公室的温度管控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，实验室温度、湿度的管控。现场配备了温度计、湿度计等进行环境的监控。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2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监视和测量资源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Q7.1.5</w:t>
            </w:r>
          </w:p>
        </w:tc>
        <w:tc>
          <w:tcPr>
            <w:tcW w:w="10004" w:type="dxa"/>
            <w:vAlign w:val="top"/>
          </w:tcPr>
          <w:p>
            <w:pPr>
              <w:spacing w:line="400" w:lineRule="atLeas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查，公司根据业务需求配置了相应的检测设备，包括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微机控制电液伺服万能试验机、自动加压混凝土渗透仪、微机控制油电混合伺服压力试验机、全站仪、电子天平、钢筋弯曲试验机、激光隧道断面检测仪、自控水泥胶砂流动度测定仪、低温试验箱</w:t>
            </w:r>
            <w:r>
              <w:rPr>
                <w:rFonts w:hint="eastAsia" w:ascii="宋体" w:hAnsi="宋体" w:cs="宋体"/>
                <w:sz w:val="21"/>
                <w:szCs w:val="21"/>
              </w:rPr>
              <w:t>等共计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259种</w:t>
            </w:r>
            <w:r>
              <w:rPr>
                <w:rFonts w:hint="eastAsia" w:ascii="宋体" w:hAnsi="宋体" w:cs="宋体"/>
                <w:sz w:val="21"/>
                <w:szCs w:val="21"/>
              </w:rPr>
              <w:t>，能满足勘察试验、检测要求。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抽</w:t>
            </w:r>
            <w:r>
              <w:rPr>
                <w:rFonts w:hint="eastAsia" w:ascii="宋体" w:hAnsi="宋体" w:cs="宋体"/>
                <w:sz w:val="21"/>
                <w:szCs w:val="21"/>
              </w:rPr>
              <w:t>，检测设备校准或检定情况，能提供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宋体" w:hAnsi="宋体" w:cs="宋体"/>
                <w:sz w:val="21"/>
                <w:szCs w:val="21"/>
              </w:rPr>
              <w:t>在用检测设备的有效检定证书，具体见附件。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2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运行策划和控制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8.1</w:t>
            </w:r>
          </w:p>
        </w:tc>
        <w:tc>
          <w:tcPr>
            <w:tcW w:w="10004" w:type="dxa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公司主要产品：见证取样检测、市政道路工程检测、市政桥梁工程检测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公司产品执行标准：《城市桥梁养护技术标准》CJJ 99-2017；《公路工程技术标准》JTGB01-2014；《城市桥梁设计规范》CJJ11-2011；《公路钢筋混凝土及预应力混凝土桥涵设计规范》JTG 3362-2018；；《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instrText xml:space="preserve"> HYPERLINK "http://www.google.com.hk/url?sa=t&amp;source=web&amp;cd=1&amp;ved=0CAYQFjAA&amp;url=http%3A%2F%2Fg.tgnet.cn%2Fdaolu%2FBBS%2FDetail%2F200801051950428393%2F&amp;ei=SXAITMKMK82LkAXh27TzDw&amp;usg=AFQjCNEg_KOzXq2nsr8Isf8uH4GkTxTt1A" \t "_blank" </w:instrTex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城市桥梁工程施工与质量验收规范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》CJJ 2-2008；《公路路基路面现场测试规程》JTG E60-2008《公路工程质量检验评定标准第一册 土建工程》JTG F80/1-2017《城镇道路养护技术规范》CJJ 36-2016《钢筋混凝土用钢第2部分：热轧带肋钢筋》GB/T1499.2-2018等。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检测部负责产品实现和服务提供的策划，产品策划主要依据顾客的要求以及国家标准，策划输出的具体结果包括以下内容：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a）确定产品和服务的要求；--产品标准、检测规范等。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b）建立过程准则以及产品和服务的接收准则；---产品标准、检测规范。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c）确定符合产品和服务要求的资源；---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检测服务</w:t>
            </w:r>
            <w:r>
              <w:rPr>
                <w:rFonts w:hint="eastAsia" w:ascii="宋体" w:hAnsi="宋体"/>
                <w:sz w:val="21"/>
                <w:szCs w:val="21"/>
              </w:rPr>
              <w:t>流程图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d）按照准则实施过程控制；---检测服务过程监控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e）保持、保留必要的文件和记录。---文件和质量记录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---策划输出经过评审及跟进、必要的更改控制及批准等以适合组织的运行需要。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----关键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/需确认</w:t>
            </w:r>
            <w:r>
              <w:rPr>
                <w:rFonts w:hint="eastAsia" w:ascii="宋体" w:hAnsi="宋体"/>
                <w:sz w:val="21"/>
                <w:szCs w:val="21"/>
              </w:rPr>
              <w:t>过程：检测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----外包过程：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----经确认：暂无策划的更改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22" w:type="dxa"/>
            <w:vAlign w:val="top"/>
          </w:tcPr>
          <w:p>
            <w:pPr>
              <w:spacing w:line="360" w:lineRule="auto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设计和开发策划</w:t>
            </w:r>
          </w:p>
        </w:tc>
        <w:tc>
          <w:tcPr>
            <w:tcW w:w="1198" w:type="dxa"/>
            <w:vAlign w:val="top"/>
          </w:tcPr>
          <w:p>
            <w:pPr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8.3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公司开展的</w:t>
            </w:r>
            <w:r>
              <w:rPr>
                <w:rFonts w:hint="eastAsia" w:ascii="宋体" w:hAnsi="宋体"/>
              </w:rPr>
              <w:t xml:space="preserve">见证取样检测、市政道路工程检测、市政桥梁工程检测 </w:t>
            </w:r>
            <w:r>
              <w:rPr>
                <w:rFonts w:hint="eastAsia"/>
                <w:sz w:val="21"/>
                <w:szCs w:val="21"/>
              </w:rPr>
              <w:t>，根据国家标准及检验规程执行，暂不涉及设计开发，</w:t>
            </w:r>
            <w:r>
              <w:rPr>
                <w:rFonts w:hint="eastAsia"/>
                <w:sz w:val="21"/>
                <w:szCs w:val="21"/>
                <w:lang w:eastAsia="zh-CN"/>
              </w:rPr>
              <w:t>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/>
                <w:sz w:val="21"/>
                <w:szCs w:val="21"/>
              </w:rPr>
              <w:t>条款不适用。</w:t>
            </w:r>
            <w:r>
              <w:rPr>
                <w:rFonts w:hint="eastAsia"/>
                <w:sz w:val="21"/>
                <w:szCs w:val="21"/>
                <w:lang w:eastAsia="zh-CN"/>
              </w:rPr>
              <w:t>该条款的不适用，不影响组织提供满足客户及法律法规要求的服务及责任。</w:t>
            </w:r>
          </w:p>
        </w:tc>
        <w:tc>
          <w:tcPr>
            <w:tcW w:w="158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2" w:type="dxa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生产和服务提供的控制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szCs w:val="21"/>
              </w:rPr>
              <w:t>产品和服务放行；</w:t>
            </w:r>
          </w:p>
        </w:tc>
        <w:tc>
          <w:tcPr>
            <w:tcW w:w="1198" w:type="dxa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8.5.1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/8.6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400" w:lineRule="atLeas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公司制定了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《现场检测工作程序》明确了受控条件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公司提供《仪器设备操作规程》、《仪器设备校验规程》、《样品检测、复验和质量判定程序》等作业规定</w:t>
            </w:r>
          </w:p>
          <w:p>
            <w:pPr>
              <w:spacing w:line="400" w:lineRule="atLeas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检测服务流程：合同签订—技术方案（需要时）---抽样（见证取样检测）—实施检测—出具报告—交付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关键/需确认过程：检测服务过程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查见：公司有用于办公经营的办公场所（约280平方米）及用于来样检测的实验室（约1000平方米）。实验室共计两层楼。目前试验设备共计259样,有设备清单记录。设备用于进行见证取样检测、市政道路工程检测、市政桥梁工程检测工作，设施设备均进行定期的校准及保养，满足检测服务要求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atLeast"/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bookmarkStart w:id="0" w:name="审核范围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目前市政道路工程检测都是已经完工的项目。市政桥梁工程检测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正在履行的项目为“重庆市渝北区城市管理局城区桥隧服务检测项目”，该项目本次审核现场场所是“</w:t>
            </w:r>
            <w:r>
              <w:rPr>
                <w:rFonts w:hint="eastAsia"/>
                <w:color w:val="000000"/>
                <w:lang w:eastAsia="zh-CN"/>
              </w:rPr>
              <w:t>渝北区余松路人行天桥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”。市政桥梁工程检测目前进行的是日常的巡查检测。见证取样检测正在履行的项目为“溉澜溪桥下空间使用及周边环境整治工程检测项目”。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为了满足</w:t>
            </w:r>
            <w:r>
              <w:rPr>
                <w:rFonts w:hint="eastAsia" w:ascii="宋体" w:hAnsi="宋体"/>
              </w:rPr>
              <w:t>见证取样检测、市政道路工程检测、市政桥梁工程检测</w:t>
            </w:r>
            <w:r>
              <w:rPr>
                <w:rFonts w:hint="eastAsia" w:ascii="宋体" w:hAnsi="宋体"/>
                <w:lang w:eastAsia="zh-CN"/>
              </w:rPr>
              <w:t>服务的实施，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主要是采购办公用品、检测耗材、标准比对物质、试剂、设施设备（对以上采购物质主要对外观、规格型号、数量、合格证及资料是否齐全等进行验证），采取收货单形式确认。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查采购物资验证记录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1、产品名称：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万能试验机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检验项目：外观、型号、数量、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合格证、资料完整性等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；   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检验结论：合格         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检验员：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温绪红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       20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07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2、产品名称：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激光断面检测仪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检验项目：外观、型号、数量、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合格证、资料完整性等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；   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检验结论：合格         </w:t>
            </w:r>
          </w:p>
          <w:p>
            <w:pPr>
              <w:spacing w:line="360" w:lineRule="auto"/>
              <w:ind w:firstLine="420" w:firstLineChars="200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检验员：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温绪红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        20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0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3、产品名称：阴离子表面活性剂15ml（标准比对物质）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检验项目：外观、型号、数量、有效期、合格证； 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检验结论：合格         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检验员：陈培静       2020.9.6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4、产品名称：一次性塑料吸管（耗材）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检验项目：外观、型号、数量、效期、合格证等； 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检验结论：合格    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检验员：陈培静       2020.9.16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5、产品名称：纳氏试剂 AR100ml/瓶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检验项目：外观、试剂规格、数量等； 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检验结论：合格    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检验员：陈培静        2021.10.12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6、2021年07月03日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采购产品：A4纸、硒鼓、墨盒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检验内容：产品数量、型号、合格证、外观等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检验人员：温绪红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......</w:t>
            </w:r>
          </w:p>
          <w:p>
            <w:pPr>
              <w:pStyle w:val="2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查，</w:t>
            </w:r>
            <w:r>
              <w:rPr>
                <w:rFonts w:hint="eastAsia" w:ascii="宋体" w:hAnsi="宋体"/>
              </w:rPr>
              <w:t>见证取样检测、市政道路工程检测、市政桥梁工程检测</w:t>
            </w:r>
            <w:r>
              <w:rPr>
                <w:rFonts w:hint="eastAsia" w:ascii="宋体" w:hAnsi="宋体"/>
                <w:lang w:eastAsia="zh-CN"/>
              </w:rPr>
              <w:t>实施过程及服务放行控制情况：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400" w:lineRule="atLeas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spacing w:line="400" w:lineRule="atLeas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一、</w:t>
            </w:r>
            <w:r>
              <w:rPr>
                <w:rFonts w:hint="eastAsia" w:ascii="宋体" w:hAnsi="宋体"/>
              </w:rPr>
              <w:t>市政道路工程检测</w:t>
            </w:r>
            <w:r>
              <w:rPr>
                <w:rFonts w:hint="eastAsia" w:ascii="宋体" w:hAnsi="宋体"/>
                <w:lang w:eastAsia="zh-CN"/>
              </w:rPr>
              <w:t>目前未有新项目实施，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对上次审核</w:t>
            </w:r>
            <w:r>
              <w:rPr>
                <w:rFonts w:hint="eastAsia" w:ascii="宋体" w:hAnsi="宋体"/>
              </w:rPr>
              <w:t>市政道路工程检测</w:t>
            </w:r>
            <w:r>
              <w:rPr>
                <w:rFonts w:hint="eastAsia" w:ascii="宋体" w:hAnsi="宋体"/>
                <w:lang w:eastAsia="zh-CN"/>
              </w:rPr>
              <w:t>完工项目资料进行查验，</w:t>
            </w:r>
          </w:p>
          <w:p>
            <w:pPr>
              <w:numPr>
                <w:numId w:val="0"/>
              </w:numPr>
              <w:spacing w:line="400" w:lineRule="atLeas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1）</w:t>
            </w:r>
            <w:r>
              <w:rPr>
                <w:rFonts w:hint="eastAsia" w:ascii="宋体" w:hAnsi="宋体"/>
                <w:lang w:eastAsia="zh-CN"/>
              </w:rPr>
              <w:t>出示项目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合同</w:t>
            </w:r>
          </w:p>
          <w:p>
            <w:pPr>
              <w:spacing w:line="400" w:lineRule="atLeas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顾客：重庆市黔江区市政设施所（已经履行完成）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项目：迎宾大道4座隧道定期检测项目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服务期限：从2020年10月26日起至2021年11月16日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检测对象：迎宾大道4座隧道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2）提供《检测技术方案》涵盖内容：工程概况、检测依据、检测目的、检测内容、检测方法、主要仪器设备等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编制：杨**   审核：张俊  批准：戴廷利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3）查见《工程现场检测原始记录表》</w:t>
            </w:r>
          </w:p>
          <w:p>
            <w:pPr>
              <w:pStyle w:val="2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检测时间：2020年10月26日-10月27日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检测编号：048Q1902012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000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656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检测内容：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入洞口路面破损坑槽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左侧墙竖向裂缝、右侧墙刮痕、涂层剥落等情况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检测人：许*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、曹**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  校核：李**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提供原始记录资料包括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：外观检测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、实测数据、现场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检测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照片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、专项检测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等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3725545" cy="5536565"/>
                  <wp:effectExtent l="0" t="0" r="8255" b="10795"/>
                  <wp:docPr id="7" name="图片 7" descr="02214a1231e6f57add841794eca1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2214a1231e6f57add841794eca16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45" cy="553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4）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查见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交付客户的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《检验检测报告》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内容包括：检测工作内容、方法、仪器设备、检测结论、建议等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检测结论：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353435" cy="5531485"/>
                  <wp:effectExtent l="0" t="0" r="14605" b="635"/>
                  <wp:docPr id="6" name="图片 6" descr="b1cf1cbaceebbfcb7810b72a34956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1cf1cbaceebbfcb7810b72a34956b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35" cy="553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检测人员：李莹雪    报告批准：戴廷利    报告审核：张俊   批准：戴廷利   检测人员：许腾、曹文剑、李莹雪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5）提供2020年11月对该项目的检测报告专家评审意见</w:t>
            </w:r>
          </w:p>
          <w:p>
            <w:pPr>
              <w:pStyle w:val="2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评审结论：报告内容完整，检测方法正确、结论可信，处置建议总体可行，同意通过评审。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有专家组签名。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二、桥梁工程检测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正在履行的桥梁检测项目：重庆市渝北区城市管理局城区桥隧检测服务。（合同编号：YBZFCG-2019136）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顾客：重庆市渝北区城市管理局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项目地点：重庆市渝北区。</w:t>
            </w:r>
          </w:p>
          <w:p>
            <w:pPr>
              <w:pStyle w:val="2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08月04日审核员在渝北区余松路人行天桥进行现场审核。审核现场查见，巡查人员正在对桥梁上下部结构异常变化、裂缝、缺陷、变形、沉降等进行日常巡查。并对出现的问题进行记录拍照上传重庆市城市桥隧系统。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巡查人员：申涛、赖军续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设施设备：相机、笔记本电脑、对讲机、GPS定位仪等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查见2021年06月、</w:t>
            </w:r>
            <w:bookmarkStart w:id="1" w:name="_GoBack"/>
            <w:bookmarkEnd w:id="1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07月日常检测月报表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内容包括：工程概况、检测依据、检测内容、巡查情况汇总、检测结果、意见及建议</w:t>
            </w:r>
          </w:p>
          <w:p>
            <w:pPr>
              <w:pStyle w:val="2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报告编制人：申涛、赖军续   审核：张俊  批准：戴廷利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目前该项目还在服务履行期内。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00000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2"/>
                <w:lang w:val="en-US" w:eastAsia="zh-CN"/>
              </w:rPr>
              <w:t>三、见证取样检测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00000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2"/>
                <w:lang w:val="en-US" w:eastAsia="zh-CN"/>
              </w:rPr>
              <w:t>出示见证取样检测合同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00000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2"/>
                <w:lang w:val="en-US" w:eastAsia="zh-CN"/>
              </w:rPr>
              <w:t>顾客：重庆市江北区市政设施管理所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工程项目名称：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溉澜溪桥下空间及周边环境整治工程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项目监测周期2019年至本工程所需检测项目所有项目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检测内容：砂、碎石、水泥、砖、片石等</w:t>
            </w:r>
          </w:p>
          <w:p>
            <w:pPr>
              <w:pStyle w:val="2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现场试验室查见样品：混凝土立方体试件强度等级检测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依据：《混凝土物理力学性能试验方法标准》GB/T50081-2019、《混凝土结构工程施工质量验收规范》GB50204-2015。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现场查见检验检测人员按仪器设备操作规程进行检测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正在进行的是送检材料为：混凝土立方体试件  检测内容：强度等级检测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使用设备：微机控制油电混合伺服压力试验机、电子数显角度尺、塞尺等。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试件尺寸：100*100*100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检测人员：王才军、杨明欣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</w:t>
            </w:r>
            <w:r>
              <w:rPr>
                <w:rFonts w:hint="eastAsia" w:ascii="宋体" w:hAnsi="宋体"/>
              </w:rPr>
              <w:t>见证取样检测</w:t>
            </w:r>
            <w:r>
              <w:rPr>
                <w:rFonts w:hint="eastAsia"/>
                <w:lang w:eastAsia="zh-CN"/>
              </w:rPr>
              <w:t>项目以往检测记录：</w:t>
            </w:r>
            <w:r>
              <w:rPr>
                <w:rFonts w:hint="eastAsia"/>
                <w:lang w:val="en-US" w:eastAsia="zh-CN"/>
              </w:rPr>
              <w:t>1、见证检验委托单2、检测原始记录3、交付客户的见证取样检测报告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147820" cy="5537835"/>
                  <wp:effectExtent l="0" t="0" r="12700" b="9525"/>
                  <wp:docPr id="2" name="图片 2" descr="eca8907c70bb0de2fb6dbbae23e55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ca8907c70bb0de2fb6dbbae23e55e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820" cy="553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156075" cy="5541010"/>
                  <wp:effectExtent l="0" t="0" r="4445" b="6350"/>
                  <wp:docPr id="3" name="图片 3" descr="2cf3cb845e7ad0a563d2b1bd893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cf3cb845e7ad0a563d2b1bd8936b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6075" cy="554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147820" cy="5537835"/>
                  <wp:effectExtent l="0" t="0" r="12700" b="9525"/>
                  <wp:docPr id="4" name="图片 4" descr="eca8907c70bb0de2fb6dbbae23e55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ca8907c70bb0de2fb6dbbae23e55e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820" cy="553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组织将检测服务过程识别为需要确认的过程，提供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2021.6.29从人员能力、设施设备是否满足要求、指导文件及标准和过程记录等方面对该过程进行了确认的记录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确认人：刘严联</w:t>
            </w:r>
          </w:p>
          <w:p>
            <w:pPr>
              <w:pStyle w:val="2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通过查看</w:t>
            </w:r>
            <w:r>
              <w:rPr>
                <w:rFonts w:hint="eastAsia" w:ascii="宋体" w:hAnsi="宋体"/>
                <w:sz w:val="21"/>
                <w:szCs w:val="21"/>
              </w:rPr>
              <w:t>现场检测操作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及原始检验记录和检验报告，</w:t>
            </w:r>
            <w:r>
              <w:rPr>
                <w:rFonts w:hint="eastAsia" w:ascii="宋体" w:hAnsi="宋体"/>
                <w:sz w:val="21"/>
                <w:szCs w:val="21"/>
              </w:rPr>
              <w:t>记录规范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，检测服务过程均</w:t>
            </w:r>
            <w:r>
              <w:rPr>
                <w:rFonts w:hint="eastAsia" w:ascii="宋体" w:hAnsi="宋体"/>
                <w:sz w:val="21"/>
                <w:szCs w:val="21"/>
              </w:rPr>
              <w:t>符合要求，其过程基本受控。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2" w:type="dxa"/>
          </w:tcPr>
          <w:p>
            <w:pPr>
              <w:spacing w:line="40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标识及可追溯性</w:t>
            </w:r>
          </w:p>
        </w:tc>
        <w:tc>
          <w:tcPr>
            <w:tcW w:w="1198" w:type="dxa"/>
          </w:tcPr>
          <w:p>
            <w:pPr>
              <w:spacing w:line="400" w:lineRule="atLeast"/>
              <w:ind w:right="-158" w:rightChars="-7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8.5.2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004" w:type="dxa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现场查见，公司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检测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过程中对标识和可追溯性进行了规定。规定每个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1"/>
                <w:szCs w:val="21"/>
              </w:rPr>
              <w:t>成果必须标识名称、编号、编制人、编制时间，若有修改，必须注明修改时间、修改人、修改内容等。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对于输出资料（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技术方案、原始记录、巡查月报、</w:t>
            </w:r>
            <w:r>
              <w:rPr>
                <w:rFonts w:hint="eastAsia" w:ascii="宋体" w:hAnsi="宋体" w:cs="宋体"/>
                <w:sz w:val="21"/>
                <w:szCs w:val="21"/>
              </w:rPr>
              <w:t>检测报告等），必须有编号、文件名、编制、批准等进行标识。</w:t>
            </w:r>
          </w:p>
          <w:p>
            <w:pPr>
              <w:spacing w:line="400" w:lineRule="exact"/>
              <w:ind w:left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标识基本符合要求。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</w:t>
            </w:r>
          </w:p>
        </w:tc>
        <w:tc>
          <w:tcPr>
            <w:tcW w:w="1198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8.5.4</w:t>
            </w:r>
          </w:p>
        </w:tc>
        <w:tc>
          <w:tcPr>
            <w:tcW w:w="10004" w:type="dxa"/>
          </w:tcPr>
          <w:p>
            <w:pPr>
              <w:spacing w:line="400" w:lineRule="atLeas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防护：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查见，公司对运行环境提出要求，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在试验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过程中安装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PKP实时上传数据系统，数据上传至主管部门（重庆市住房和城乡建设委员会），安装</w:t>
            </w:r>
            <w:r>
              <w:rPr>
                <w:rFonts w:hint="eastAsia" w:ascii="宋体" w:hAnsi="宋体" w:cs="宋体"/>
                <w:sz w:val="21"/>
                <w:szCs w:val="21"/>
              </w:rPr>
              <w:t>必要的杀毒软件，避免操作软件使用过程中被破坏。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电子数据采取存盘专人管理，</w:t>
            </w:r>
            <w:r>
              <w:rPr>
                <w:rFonts w:hint="eastAsia" w:ascii="宋体" w:hAnsi="宋体" w:cs="宋体"/>
                <w:sz w:val="21"/>
                <w:szCs w:val="21"/>
              </w:rPr>
              <w:t>同时，对于输出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报告</w:t>
            </w:r>
            <w:r>
              <w:rPr>
                <w:rFonts w:hint="eastAsia" w:ascii="宋体" w:hAnsi="宋体" w:cs="宋体"/>
                <w:sz w:val="21"/>
                <w:szCs w:val="21"/>
              </w:rPr>
              <w:t>均采取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电子、纸质双</w:t>
            </w:r>
            <w:r>
              <w:rPr>
                <w:rFonts w:hint="eastAsia" w:ascii="宋体" w:hAnsi="宋体" w:cs="宋体"/>
                <w:sz w:val="21"/>
                <w:szCs w:val="21"/>
              </w:rPr>
              <w:t>备份，均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专人</w:t>
            </w:r>
            <w:r>
              <w:rPr>
                <w:rFonts w:hint="eastAsia" w:ascii="宋体" w:hAnsi="宋体" w:cs="宋体"/>
                <w:sz w:val="21"/>
                <w:szCs w:val="21"/>
              </w:rPr>
              <w:t>保存，防止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遗失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对检测所用到的标准物质及化学品有专门的保管室进行分类保管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有专人保管。试剂按种类存放，保管室安装摄像头监控。试剂建立了专门的台账，出入库均需记录在册。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样本的防护：有专门的样本存放室，专人保管样本，对样本建立台账，使用、返还客户及销毁均有账可寻。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防护基本符合要求。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更改控制</w:t>
            </w:r>
          </w:p>
        </w:tc>
        <w:tc>
          <w:tcPr>
            <w:tcW w:w="1198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8.5.6</w:t>
            </w:r>
          </w:p>
        </w:tc>
        <w:tc>
          <w:tcPr>
            <w:tcW w:w="10004" w:type="dxa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查，公司对产品实现过程的更改策划了管理要求。主要包括：操作规范更改等。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现场查，公司对于更改信息的管理，均为重新发放更改文件，并回收作废的文件。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查，对于参数信息等更改，必须经过评审，确认能满足要求后方能进行，具体按文件管理要求。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查，变更的情况。暂无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22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不合格输出的控制</w:t>
            </w:r>
          </w:p>
        </w:tc>
        <w:tc>
          <w:tcPr>
            <w:tcW w:w="1198" w:type="dxa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 xml:space="preserve">Q8.7 </w:t>
            </w:r>
          </w:p>
        </w:tc>
        <w:tc>
          <w:tcPr>
            <w:tcW w:w="10004" w:type="dxa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公司编制了明确各类、各阶段的不合格的控制管控要求，包括输入阶段、过程监视、输出阶段的不合格之识别、确定、标识、处置措施等。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公司明确并实施不合格处置后须保留含以下内容的记录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a）有关不合格的描述；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b）所采取措施的描述；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c）获得让步的描述；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d）处置不合格的授权标识。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公司编制了《不合格品控制程序》，对不合格品的控制及其职责、权限及要求进行了规定。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抽查《纠正措施实施记录》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日期：2020年12月29日 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不合格描述：对水泥表比面积检测场所进行运行工作环境检查，该场所无无温度、湿度控制设备。环境的温度、湿度应该予以控制，以此适宜开展相关的技术活动要求。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处理方案：组织相关人员学习程序文件。购置相应的设施设备，满足水泥表比面积检测场所运行环境要求；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处理结果：已经按处理方案实施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验证人：彭玫  2021年12月29日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经查，该公司体系运行以来没发生对不合格品进行让步放行的情况，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部门对不合格品的性质、处理的措施及结论的结果进行了记录及保持。 </w:t>
            </w:r>
          </w:p>
        </w:tc>
        <w:tc>
          <w:tcPr>
            <w:tcW w:w="1585" w:type="dxa"/>
          </w:tcPr>
          <w:p/>
        </w:tc>
      </w:tr>
    </w:tbl>
    <w:p>
      <w:pPr>
        <w:pStyle w:val="5"/>
      </w:pPr>
    </w:p>
    <w:p>
      <w:pPr>
        <w:pStyle w:val="5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</w:rPr>
        <w:t>说明：不符合标注N</w:t>
      </w: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管理体系审核记录表(03版)</w:t>
                </w:r>
              </w:p>
              <w:p/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E52B2"/>
    <w:multiLevelType w:val="singleLevel"/>
    <w:tmpl w:val="B1BE52B2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73F9"/>
    <w:rsid w:val="00016618"/>
    <w:rsid w:val="000237F6"/>
    <w:rsid w:val="000267A7"/>
    <w:rsid w:val="0003373A"/>
    <w:rsid w:val="000400E2"/>
    <w:rsid w:val="00054813"/>
    <w:rsid w:val="00062E46"/>
    <w:rsid w:val="00087997"/>
    <w:rsid w:val="000B0F58"/>
    <w:rsid w:val="000C5CF4"/>
    <w:rsid w:val="00156BDB"/>
    <w:rsid w:val="001779F8"/>
    <w:rsid w:val="001A2D7F"/>
    <w:rsid w:val="001C3D64"/>
    <w:rsid w:val="001F19B3"/>
    <w:rsid w:val="002348A4"/>
    <w:rsid w:val="002939AD"/>
    <w:rsid w:val="002C1C1E"/>
    <w:rsid w:val="002D052C"/>
    <w:rsid w:val="003054F8"/>
    <w:rsid w:val="00326DAB"/>
    <w:rsid w:val="00337922"/>
    <w:rsid w:val="00340867"/>
    <w:rsid w:val="00351BBE"/>
    <w:rsid w:val="0037364C"/>
    <w:rsid w:val="00380837"/>
    <w:rsid w:val="003A198A"/>
    <w:rsid w:val="003C1EA9"/>
    <w:rsid w:val="003C7502"/>
    <w:rsid w:val="003E3F16"/>
    <w:rsid w:val="003E4034"/>
    <w:rsid w:val="00400C50"/>
    <w:rsid w:val="00410914"/>
    <w:rsid w:val="0042712D"/>
    <w:rsid w:val="00461F69"/>
    <w:rsid w:val="00484C75"/>
    <w:rsid w:val="004867BB"/>
    <w:rsid w:val="00490D95"/>
    <w:rsid w:val="004E6218"/>
    <w:rsid w:val="005323B7"/>
    <w:rsid w:val="00536930"/>
    <w:rsid w:val="00550F48"/>
    <w:rsid w:val="00564E53"/>
    <w:rsid w:val="00597E56"/>
    <w:rsid w:val="005D5659"/>
    <w:rsid w:val="005E3396"/>
    <w:rsid w:val="00600C20"/>
    <w:rsid w:val="00604D34"/>
    <w:rsid w:val="00630D8A"/>
    <w:rsid w:val="006329B3"/>
    <w:rsid w:val="00644FE2"/>
    <w:rsid w:val="00647519"/>
    <w:rsid w:val="006504AE"/>
    <w:rsid w:val="00653135"/>
    <w:rsid w:val="00654193"/>
    <w:rsid w:val="0067640C"/>
    <w:rsid w:val="006B2AD0"/>
    <w:rsid w:val="006D1781"/>
    <w:rsid w:val="006D183C"/>
    <w:rsid w:val="006E678B"/>
    <w:rsid w:val="00702402"/>
    <w:rsid w:val="0071472A"/>
    <w:rsid w:val="0071538A"/>
    <w:rsid w:val="00723160"/>
    <w:rsid w:val="00746A02"/>
    <w:rsid w:val="00771F54"/>
    <w:rsid w:val="007757F3"/>
    <w:rsid w:val="007D29E7"/>
    <w:rsid w:val="007E3D0C"/>
    <w:rsid w:val="007E6AEB"/>
    <w:rsid w:val="0080244E"/>
    <w:rsid w:val="00804C45"/>
    <w:rsid w:val="008573BB"/>
    <w:rsid w:val="00866E06"/>
    <w:rsid w:val="0089223D"/>
    <w:rsid w:val="008973EE"/>
    <w:rsid w:val="008977D0"/>
    <w:rsid w:val="008A46D0"/>
    <w:rsid w:val="008B5CA5"/>
    <w:rsid w:val="00907EF3"/>
    <w:rsid w:val="009272D8"/>
    <w:rsid w:val="00940CD3"/>
    <w:rsid w:val="00971600"/>
    <w:rsid w:val="0097622D"/>
    <w:rsid w:val="00977722"/>
    <w:rsid w:val="00982346"/>
    <w:rsid w:val="009973B4"/>
    <w:rsid w:val="009A0715"/>
    <w:rsid w:val="009B29DE"/>
    <w:rsid w:val="009C28C1"/>
    <w:rsid w:val="009E35BD"/>
    <w:rsid w:val="009F7EED"/>
    <w:rsid w:val="00A503EF"/>
    <w:rsid w:val="00A80636"/>
    <w:rsid w:val="00A95188"/>
    <w:rsid w:val="00AA1432"/>
    <w:rsid w:val="00AB7B75"/>
    <w:rsid w:val="00AF0AAB"/>
    <w:rsid w:val="00B124D6"/>
    <w:rsid w:val="00B81685"/>
    <w:rsid w:val="00B8274B"/>
    <w:rsid w:val="00BF394A"/>
    <w:rsid w:val="00BF597E"/>
    <w:rsid w:val="00C07BD7"/>
    <w:rsid w:val="00C138B1"/>
    <w:rsid w:val="00C15F33"/>
    <w:rsid w:val="00C51A36"/>
    <w:rsid w:val="00C55228"/>
    <w:rsid w:val="00C649AA"/>
    <w:rsid w:val="00C9614B"/>
    <w:rsid w:val="00CA07AE"/>
    <w:rsid w:val="00CB54D1"/>
    <w:rsid w:val="00CC7C72"/>
    <w:rsid w:val="00CE315A"/>
    <w:rsid w:val="00CF4626"/>
    <w:rsid w:val="00D00A9B"/>
    <w:rsid w:val="00D05090"/>
    <w:rsid w:val="00D06F59"/>
    <w:rsid w:val="00D258D5"/>
    <w:rsid w:val="00D71C9A"/>
    <w:rsid w:val="00D8388C"/>
    <w:rsid w:val="00D84B96"/>
    <w:rsid w:val="00DE3704"/>
    <w:rsid w:val="00DE4E4C"/>
    <w:rsid w:val="00E16BF7"/>
    <w:rsid w:val="00E43878"/>
    <w:rsid w:val="00E6224C"/>
    <w:rsid w:val="00EB0164"/>
    <w:rsid w:val="00EB7D5D"/>
    <w:rsid w:val="00ED0F62"/>
    <w:rsid w:val="00EE0488"/>
    <w:rsid w:val="00F12FEB"/>
    <w:rsid w:val="00F17B97"/>
    <w:rsid w:val="00F50C3B"/>
    <w:rsid w:val="00FA4678"/>
    <w:rsid w:val="00FD07E2"/>
    <w:rsid w:val="00FD315D"/>
    <w:rsid w:val="00FF2AC6"/>
    <w:rsid w:val="01080F34"/>
    <w:rsid w:val="01490194"/>
    <w:rsid w:val="02143190"/>
    <w:rsid w:val="029A5DCF"/>
    <w:rsid w:val="03DD7702"/>
    <w:rsid w:val="03EB3DE7"/>
    <w:rsid w:val="03F777B7"/>
    <w:rsid w:val="04212269"/>
    <w:rsid w:val="04676512"/>
    <w:rsid w:val="04C407B8"/>
    <w:rsid w:val="04F32E0F"/>
    <w:rsid w:val="05043775"/>
    <w:rsid w:val="05685456"/>
    <w:rsid w:val="05896041"/>
    <w:rsid w:val="064C2325"/>
    <w:rsid w:val="065B11A1"/>
    <w:rsid w:val="065C0F54"/>
    <w:rsid w:val="072E6175"/>
    <w:rsid w:val="0762749E"/>
    <w:rsid w:val="0781364D"/>
    <w:rsid w:val="078637F5"/>
    <w:rsid w:val="079A3A06"/>
    <w:rsid w:val="082E191C"/>
    <w:rsid w:val="086A5229"/>
    <w:rsid w:val="08B6587C"/>
    <w:rsid w:val="09575DA5"/>
    <w:rsid w:val="09637B8B"/>
    <w:rsid w:val="099821A3"/>
    <w:rsid w:val="09C53550"/>
    <w:rsid w:val="0A303874"/>
    <w:rsid w:val="0AE558EA"/>
    <w:rsid w:val="0B1552BC"/>
    <w:rsid w:val="0B1D31FC"/>
    <w:rsid w:val="0B465BAF"/>
    <w:rsid w:val="0BB300B5"/>
    <w:rsid w:val="0BD05EAC"/>
    <w:rsid w:val="0BF175E5"/>
    <w:rsid w:val="0C104D64"/>
    <w:rsid w:val="0C520637"/>
    <w:rsid w:val="0C584468"/>
    <w:rsid w:val="0C5C6ABC"/>
    <w:rsid w:val="0C6C744B"/>
    <w:rsid w:val="0C787740"/>
    <w:rsid w:val="0C8B5EE6"/>
    <w:rsid w:val="0C9E7090"/>
    <w:rsid w:val="0CD560D5"/>
    <w:rsid w:val="0D705E1E"/>
    <w:rsid w:val="0D822A8E"/>
    <w:rsid w:val="0E066423"/>
    <w:rsid w:val="0E0B7C47"/>
    <w:rsid w:val="0E120358"/>
    <w:rsid w:val="0E162183"/>
    <w:rsid w:val="0E3B2C02"/>
    <w:rsid w:val="0ECA5800"/>
    <w:rsid w:val="0ECE130A"/>
    <w:rsid w:val="0EDE73F8"/>
    <w:rsid w:val="0F507361"/>
    <w:rsid w:val="0FA83A41"/>
    <w:rsid w:val="10366C91"/>
    <w:rsid w:val="108219C2"/>
    <w:rsid w:val="113621F1"/>
    <w:rsid w:val="11864BB7"/>
    <w:rsid w:val="11F040E2"/>
    <w:rsid w:val="124A35C3"/>
    <w:rsid w:val="12666C83"/>
    <w:rsid w:val="137A29B6"/>
    <w:rsid w:val="13940637"/>
    <w:rsid w:val="139A06AE"/>
    <w:rsid w:val="13A749DA"/>
    <w:rsid w:val="13E216CD"/>
    <w:rsid w:val="14E67327"/>
    <w:rsid w:val="15331A66"/>
    <w:rsid w:val="15603258"/>
    <w:rsid w:val="157161DF"/>
    <w:rsid w:val="159B7A6A"/>
    <w:rsid w:val="159D4C69"/>
    <w:rsid w:val="15D1070B"/>
    <w:rsid w:val="160860A8"/>
    <w:rsid w:val="164E767B"/>
    <w:rsid w:val="166C32BD"/>
    <w:rsid w:val="16AA0E63"/>
    <w:rsid w:val="16CD3993"/>
    <w:rsid w:val="176E7CBF"/>
    <w:rsid w:val="179D53DF"/>
    <w:rsid w:val="17F22291"/>
    <w:rsid w:val="18C71C76"/>
    <w:rsid w:val="18CE20CE"/>
    <w:rsid w:val="192822F2"/>
    <w:rsid w:val="193A00A4"/>
    <w:rsid w:val="193E1DB0"/>
    <w:rsid w:val="194A3F60"/>
    <w:rsid w:val="19F83E88"/>
    <w:rsid w:val="1A217033"/>
    <w:rsid w:val="1A4F7882"/>
    <w:rsid w:val="1AF21724"/>
    <w:rsid w:val="1B1844F1"/>
    <w:rsid w:val="1B2F4F5C"/>
    <w:rsid w:val="1B962B91"/>
    <w:rsid w:val="1C1239C0"/>
    <w:rsid w:val="1C855CF5"/>
    <w:rsid w:val="1CFA228F"/>
    <w:rsid w:val="1D723931"/>
    <w:rsid w:val="1DA1032E"/>
    <w:rsid w:val="1DD41696"/>
    <w:rsid w:val="1DE5598E"/>
    <w:rsid w:val="1E7F15AF"/>
    <w:rsid w:val="1FCB751C"/>
    <w:rsid w:val="20890720"/>
    <w:rsid w:val="21425865"/>
    <w:rsid w:val="217B670F"/>
    <w:rsid w:val="21AA68E7"/>
    <w:rsid w:val="21BE4EF1"/>
    <w:rsid w:val="21CB53E9"/>
    <w:rsid w:val="2271343F"/>
    <w:rsid w:val="22B52733"/>
    <w:rsid w:val="22C64AF1"/>
    <w:rsid w:val="22DA7B76"/>
    <w:rsid w:val="23234EB1"/>
    <w:rsid w:val="23D95941"/>
    <w:rsid w:val="2407755E"/>
    <w:rsid w:val="24A92DB6"/>
    <w:rsid w:val="24FA582E"/>
    <w:rsid w:val="25001138"/>
    <w:rsid w:val="252E72B8"/>
    <w:rsid w:val="25447911"/>
    <w:rsid w:val="254565A2"/>
    <w:rsid w:val="25B04B0D"/>
    <w:rsid w:val="26032122"/>
    <w:rsid w:val="26F76266"/>
    <w:rsid w:val="2781199E"/>
    <w:rsid w:val="27B122D1"/>
    <w:rsid w:val="27F05994"/>
    <w:rsid w:val="2851358A"/>
    <w:rsid w:val="2858031A"/>
    <w:rsid w:val="28C7226F"/>
    <w:rsid w:val="28D90D0A"/>
    <w:rsid w:val="28E23870"/>
    <w:rsid w:val="29035382"/>
    <w:rsid w:val="29057B97"/>
    <w:rsid w:val="291847F4"/>
    <w:rsid w:val="29270BE3"/>
    <w:rsid w:val="29453770"/>
    <w:rsid w:val="29C533B0"/>
    <w:rsid w:val="29EF23F3"/>
    <w:rsid w:val="2AC95373"/>
    <w:rsid w:val="2B742192"/>
    <w:rsid w:val="2BC62B92"/>
    <w:rsid w:val="2C1B0893"/>
    <w:rsid w:val="2C6D5266"/>
    <w:rsid w:val="2C89687D"/>
    <w:rsid w:val="2CAC1648"/>
    <w:rsid w:val="2CD921C2"/>
    <w:rsid w:val="2CF364AB"/>
    <w:rsid w:val="2CF917CE"/>
    <w:rsid w:val="2D4E3537"/>
    <w:rsid w:val="2DB430DC"/>
    <w:rsid w:val="2DB8264C"/>
    <w:rsid w:val="2DE54049"/>
    <w:rsid w:val="2E7E795F"/>
    <w:rsid w:val="2E8E095C"/>
    <w:rsid w:val="2F5303AF"/>
    <w:rsid w:val="2F7B2B7C"/>
    <w:rsid w:val="2F946775"/>
    <w:rsid w:val="2FDD711B"/>
    <w:rsid w:val="2FF752B5"/>
    <w:rsid w:val="304E3F96"/>
    <w:rsid w:val="305213BA"/>
    <w:rsid w:val="30C911A9"/>
    <w:rsid w:val="3116319A"/>
    <w:rsid w:val="311E4660"/>
    <w:rsid w:val="312001C0"/>
    <w:rsid w:val="31B3629F"/>
    <w:rsid w:val="340C4580"/>
    <w:rsid w:val="342847DE"/>
    <w:rsid w:val="35190968"/>
    <w:rsid w:val="351F57C1"/>
    <w:rsid w:val="3545276C"/>
    <w:rsid w:val="360E3F7B"/>
    <w:rsid w:val="364335DF"/>
    <w:rsid w:val="36ED65A4"/>
    <w:rsid w:val="370245F5"/>
    <w:rsid w:val="370467D2"/>
    <w:rsid w:val="37493C3F"/>
    <w:rsid w:val="37936572"/>
    <w:rsid w:val="37F64303"/>
    <w:rsid w:val="380758E7"/>
    <w:rsid w:val="380F2A66"/>
    <w:rsid w:val="382D21A6"/>
    <w:rsid w:val="388136A4"/>
    <w:rsid w:val="389D4390"/>
    <w:rsid w:val="38BF61D0"/>
    <w:rsid w:val="390628F0"/>
    <w:rsid w:val="39BF0F8B"/>
    <w:rsid w:val="3A1F30FA"/>
    <w:rsid w:val="3A664A54"/>
    <w:rsid w:val="3B1C52C0"/>
    <w:rsid w:val="3B230E29"/>
    <w:rsid w:val="3B4B3835"/>
    <w:rsid w:val="3B5A7E60"/>
    <w:rsid w:val="3B957D84"/>
    <w:rsid w:val="3BFD15B4"/>
    <w:rsid w:val="3CAE76B9"/>
    <w:rsid w:val="3CFC2D06"/>
    <w:rsid w:val="3D1968D8"/>
    <w:rsid w:val="3D4F5FCB"/>
    <w:rsid w:val="3DA9238B"/>
    <w:rsid w:val="3DDA129D"/>
    <w:rsid w:val="3E212FB4"/>
    <w:rsid w:val="3EF527A6"/>
    <w:rsid w:val="3F2A3EC8"/>
    <w:rsid w:val="3F611AAF"/>
    <w:rsid w:val="3FBE0616"/>
    <w:rsid w:val="3FC330F3"/>
    <w:rsid w:val="408376E5"/>
    <w:rsid w:val="40BA275F"/>
    <w:rsid w:val="414B2206"/>
    <w:rsid w:val="414D1C74"/>
    <w:rsid w:val="4170651C"/>
    <w:rsid w:val="418561EE"/>
    <w:rsid w:val="419B29C9"/>
    <w:rsid w:val="41D27513"/>
    <w:rsid w:val="420E26AF"/>
    <w:rsid w:val="429D4A03"/>
    <w:rsid w:val="42D0288D"/>
    <w:rsid w:val="42FA31C0"/>
    <w:rsid w:val="435B201D"/>
    <w:rsid w:val="43DA0E1F"/>
    <w:rsid w:val="43DE430C"/>
    <w:rsid w:val="44544875"/>
    <w:rsid w:val="448A1023"/>
    <w:rsid w:val="44D96FA2"/>
    <w:rsid w:val="44FA6200"/>
    <w:rsid w:val="451D6B76"/>
    <w:rsid w:val="456335F5"/>
    <w:rsid w:val="45827C78"/>
    <w:rsid w:val="45D65303"/>
    <w:rsid w:val="46360095"/>
    <w:rsid w:val="46540702"/>
    <w:rsid w:val="465C4DEE"/>
    <w:rsid w:val="466E337D"/>
    <w:rsid w:val="46C96420"/>
    <w:rsid w:val="46D47434"/>
    <w:rsid w:val="47555CB0"/>
    <w:rsid w:val="481B1040"/>
    <w:rsid w:val="4843470A"/>
    <w:rsid w:val="489E5B5D"/>
    <w:rsid w:val="48AC2261"/>
    <w:rsid w:val="48CF6A3D"/>
    <w:rsid w:val="494A4E91"/>
    <w:rsid w:val="49EB30AE"/>
    <w:rsid w:val="4B105C5B"/>
    <w:rsid w:val="4B216513"/>
    <w:rsid w:val="4B6A050A"/>
    <w:rsid w:val="4B7D7C65"/>
    <w:rsid w:val="4BAA77A9"/>
    <w:rsid w:val="4C170A3F"/>
    <w:rsid w:val="4C512B69"/>
    <w:rsid w:val="4C8B7CC0"/>
    <w:rsid w:val="4C91077F"/>
    <w:rsid w:val="4CA17881"/>
    <w:rsid w:val="4CF840D7"/>
    <w:rsid w:val="4D441521"/>
    <w:rsid w:val="4D716FCD"/>
    <w:rsid w:val="4DCB3D65"/>
    <w:rsid w:val="4DE01AF6"/>
    <w:rsid w:val="4E256E11"/>
    <w:rsid w:val="4E31075B"/>
    <w:rsid w:val="4E832E07"/>
    <w:rsid w:val="4EC82C16"/>
    <w:rsid w:val="4F1E41A8"/>
    <w:rsid w:val="4F6F2AE4"/>
    <w:rsid w:val="4FED4ADC"/>
    <w:rsid w:val="50015CFF"/>
    <w:rsid w:val="506663D8"/>
    <w:rsid w:val="50F75AB7"/>
    <w:rsid w:val="50FA3545"/>
    <w:rsid w:val="511738AF"/>
    <w:rsid w:val="512C4566"/>
    <w:rsid w:val="51690678"/>
    <w:rsid w:val="52F62AC0"/>
    <w:rsid w:val="540E1652"/>
    <w:rsid w:val="5422309A"/>
    <w:rsid w:val="54291C67"/>
    <w:rsid w:val="548F4C60"/>
    <w:rsid w:val="54E32344"/>
    <w:rsid w:val="54EE4BAB"/>
    <w:rsid w:val="554F22B4"/>
    <w:rsid w:val="55863F06"/>
    <w:rsid w:val="558701AE"/>
    <w:rsid w:val="55B12772"/>
    <w:rsid w:val="56343753"/>
    <w:rsid w:val="563764FB"/>
    <w:rsid w:val="5650672F"/>
    <w:rsid w:val="56BA5450"/>
    <w:rsid w:val="57202B61"/>
    <w:rsid w:val="579D2B75"/>
    <w:rsid w:val="57B96E6E"/>
    <w:rsid w:val="57BA5C1E"/>
    <w:rsid w:val="580F1310"/>
    <w:rsid w:val="58147873"/>
    <w:rsid w:val="584B495C"/>
    <w:rsid w:val="589F008D"/>
    <w:rsid w:val="58A15AB9"/>
    <w:rsid w:val="58A417AD"/>
    <w:rsid w:val="59BA31B5"/>
    <w:rsid w:val="59D40917"/>
    <w:rsid w:val="59EC0E65"/>
    <w:rsid w:val="5A7E58CF"/>
    <w:rsid w:val="5A813E7E"/>
    <w:rsid w:val="5A8969A0"/>
    <w:rsid w:val="5AB97E8A"/>
    <w:rsid w:val="5ADF3251"/>
    <w:rsid w:val="5AF33579"/>
    <w:rsid w:val="5AFA32FD"/>
    <w:rsid w:val="5B6B5410"/>
    <w:rsid w:val="5B8D7069"/>
    <w:rsid w:val="5B967670"/>
    <w:rsid w:val="5C2E484F"/>
    <w:rsid w:val="5CB77CE0"/>
    <w:rsid w:val="5CBC0110"/>
    <w:rsid w:val="5CFE7DD7"/>
    <w:rsid w:val="5D2D3CAA"/>
    <w:rsid w:val="5D5705EF"/>
    <w:rsid w:val="5D7E0CA4"/>
    <w:rsid w:val="5D89639A"/>
    <w:rsid w:val="5E3F49A2"/>
    <w:rsid w:val="5E8D3F7E"/>
    <w:rsid w:val="5EA12B9A"/>
    <w:rsid w:val="5ECF7BAC"/>
    <w:rsid w:val="5F4773EF"/>
    <w:rsid w:val="5F4C6F07"/>
    <w:rsid w:val="5F5E14DB"/>
    <w:rsid w:val="5FBC4023"/>
    <w:rsid w:val="5FF62D31"/>
    <w:rsid w:val="60067138"/>
    <w:rsid w:val="60250DC3"/>
    <w:rsid w:val="604F00F4"/>
    <w:rsid w:val="60E72F4A"/>
    <w:rsid w:val="60F84D1C"/>
    <w:rsid w:val="610E3D12"/>
    <w:rsid w:val="6110202E"/>
    <w:rsid w:val="613B7A6B"/>
    <w:rsid w:val="617577DF"/>
    <w:rsid w:val="62CF5133"/>
    <w:rsid w:val="62F52E6C"/>
    <w:rsid w:val="633F3C48"/>
    <w:rsid w:val="634A432B"/>
    <w:rsid w:val="63665B3D"/>
    <w:rsid w:val="636C6083"/>
    <w:rsid w:val="63EC1F57"/>
    <w:rsid w:val="63FD5DAD"/>
    <w:rsid w:val="64155D53"/>
    <w:rsid w:val="649C18BC"/>
    <w:rsid w:val="64B64CCB"/>
    <w:rsid w:val="64D2634C"/>
    <w:rsid w:val="64FB7BD7"/>
    <w:rsid w:val="651508A4"/>
    <w:rsid w:val="65514FF9"/>
    <w:rsid w:val="65D34F64"/>
    <w:rsid w:val="6619138B"/>
    <w:rsid w:val="66616DB8"/>
    <w:rsid w:val="67211344"/>
    <w:rsid w:val="67413DB1"/>
    <w:rsid w:val="67737907"/>
    <w:rsid w:val="67A75475"/>
    <w:rsid w:val="67B10FEF"/>
    <w:rsid w:val="67C763DC"/>
    <w:rsid w:val="68226DDD"/>
    <w:rsid w:val="68412F3B"/>
    <w:rsid w:val="684C7ADF"/>
    <w:rsid w:val="687850EA"/>
    <w:rsid w:val="68843A00"/>
    <w:rsid w:val="68A04D44"/>
    <w:rsid w:val="69587633"/>
    <w:rsid w:val="695E482E"/>
    <w:rsid w:val="6A507957"/>
    <w:rsid w:val="6A8C43F6"/>
    <w:rsid w:val="6AEF4C13"/>
    <w:rsid w:val="6AF45485"/>
    <w:rsid w:val="6B4A198C"/>
    <w:rsid w:val="6B8E7B55"/>
    <w:rsid w:val="6BB02EF2"/>
    <w:rsid w:val="6BC863EA"/>
    <w:rsid w:val="6BD73AAA"/>
    <w:rsid w:val="6C0654E0"/>
    <w:rsid w:val="6C3072AE"/>
    <w:rsid w:val="6CD8190E"/>
    <w:rsid w:val="6CF9300C"/>
    <w:rsid w:val="6CFE1145"/>
    <w:rsid w:val="6D7376C6"/>
    <w:rsid w:val="6DA33118"/>
    <w:rsid w:val="6DAF3A77"/>
    <w:rsid w:val="6E9269E6"/>
    <w:rsid w:val="6EE54AA1"/>
    <w:rsid w:val="6EE65F4E"/>
    <w:rsid w:val="6F6430DC"/>
    <w:rsid w:val="6F844904"/>
    <w:rsid w:val="6FC74D96"/>
    <w:rsid w:val="702B0EFD"/>
    <w:rsid w:val="70454EEB"/>
    <w:rsid w:val="704A4309"/>
    <w:rsid w:val="70655F87"/>
    <w:rsid w:val="70B06FA0"/>
    <w:rsid w:val="70D8104E"/>
    <w:rsid w:val="70E3231A"/>
    <w:rsid w:val="716302B0"/>
    <w:rsid w:val="717C0A56"/>
    <w:rsid w:val="71B1412B"/>
    <w:rsid w:val="71D05A85"/>
    <w:rsid w:val="721510B4"/>
    <w:rsid w:val="72921D4E"/>
    <w:rsid w:val="72AE160A"/>
    <w:rsid w:val="72AF6C02"/>
    <w:rsid w:val="72D450E2"/>
    <w:rsid w:val="735559D2"/>
    <w:rsid w:val="73C8148C"/>
    <w:rsid w:val="74555723"/>
    <w:rsid w:val="75681B06"/>
    <w:rsid w:val="762448CE"/>
    <w:rsid w:val="765877A0"/>
    <w:rsid w:val="76B3537C"/>
    <w:rsid w:val="770F0868"/>
    <w:rsid w:val="777412DF"/>
    <w:rsid w:val="78291F1A"/>
    <w:rsid w:val="79186943"/>
    <w:rsid w:val="79CC08D9"/>
    <w:rsid w:val="7A78792E"/>
    <w:rsid w:val="7B4D447F"/>
    <w:rsid w:val="7BC43421"/>
    <w:rsid w:val="7BEA0F5D"/>
    <w:rsid w:val="7C255788"/>
    <w:rsid w:val="7C924EE0"/>
    <w:rsid w:val="7C9A0293"/>
    <w:rsid w:val="7D0E6E74"/>
    <w:rsid w:val="7D1338E3"/>
    <w:rsid w:val="7D6477BF"/>
    <w:rsid w:val="7E0071D8"/>
    <w:rsid w:val="7E007528"/>
    <w:rsid w:val="7E3B26F9"/>
    <w:rsid w:val="7E9D64E0"/>
    <w:rsid w:val="7EC35D37"/>
    <w:rsid w:val="7F240E1E"/>
    <w:rsid w:val="7FBC5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lock Text"/>
    <w:basedOn w:val="1"/>
    <w:qFormat/>
    <w:uiPriority w:val="99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Table Paragraph"/>
    <w:basedOn w:val="1"/>
    <w:unhideWhenUsed/>
    <w:qFormat/>
    <w:uiPriority w:val="1"/>
    <w:rPr>
      <w:color w:val="000000"/>
      <w:kern w:val="0"/>
      <w:sz w:val="24"/>
      <w:szCs w:val="24"/>
    </w:rPr>
  </w:style>
  <w:style w:type="character" w:customStyle="1" w:styleId="15">
    <w:name w:val="占位符文本1"/>
    <w:basedOn w:val="9"/>
    <w:semiHidden/>
    <w:qFormat/>
    <w:uiPriority w:val="99"/>
    <w:rPr>
      <w:color w:val="808080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Body Text Indent 2"/>
    <w:basedOn w:val="1"/>
    <w:qFormat/>
    <w:uiPriority w:val="0"/>
    <w:pPr>
      <w:adjustRightInd w:val="0"/>
      <w:spacing w:line="400" w:lineRule="exact"/>
      <w:ind w:firstLine="578"/>
      <w:jc w:val="left"/>
      <w:textAlignment w:val="baseline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57081-1272-469A-9657-2AEBD7D16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3264</Words>
  <Characters>18611</Characters>
  <Lines>155</Lines>
  <Paragraphs>43</Paragraphs>
  <TotalTime>4</TotalTime>
  <ScaleCrop>false</ScaleCrop>
  <LinksUpToDate>false</LinksUpToDate>
  <CharactersWithSpaces>21832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zx</cp:lastModifiedBy>
  <dcterms:modified xsi:type="dcterms:W3CDTF">2021-08-04T07:51:30Z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89CC559FB66C4B9E9E3C479C486244CF</vt:lpwstr>
  </property>
</Properties>
</file>