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0335-2020-QEO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西安东灿建设工程有限公司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Xi'an Dongcan Construction Engineering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陕西省西安市碑林区南二环东段295号2幢3单元30221室</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710000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30221, Unit 3, Building 2, No. 295, East Section of South Second Ring Road, Beilin District, Xi'an, Shaanxi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陕西省西安市沣东新城征和四路2168号自贸产业园4号楼2层4-2-4662室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710000</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(英文)：Room 4-2-4662, 2nd Floor, Building 4, Free Trade Industrial Park, No. 2168, Zhenghe 4th Road, Fengdong New City, Xi'an, Shaanxi Province</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陕西省西安市沣东新城征和四路2168号自贸产业园4号楼2层4-2-4662室</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710000</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4-2-4662, 2nd Floor, Building 4, Free Trade Industrial Park, No. 2168, Zhenghe 4th Road, Fengdong New City, Xi'an, Shaanxi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91611105MA6TWRDA7C</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18231875050</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法人代表：管代/联系人(职务)：</w:t>
      </w:r>
      <w:bookmarkStart w:id="12" w:name="管理者代表"/>
      <w:r>
        <w:rPr>
          <w:rFonts w:hint="eastAsia"/>
          <w:b/>
          <w:color w:val="000000" w:themeColor="text1"/>
          <w:sz w:val="22"/>
          <w:szCs w:val="22"/>
        </w:rPr>
        <w:t>洪建明</w:t>
      </w:r>
      <w:bookmarkEnd w:id="12"/>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3" w:name="体系人数"/>
      <w:r>
        <w:rPr>
          <w:b/>
          <w:color w:val="000000" w:themeColor="text1"/>
          <w:sz w:val="22"/>
          <w:szCs w:val="22"/>
          <w:u w:val="single"/>
        </w:rPr>
        <w:t>Q:15,E:15,O:15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5" w:name="QJ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6" w:name="E勾选"/>
      <w:r>
        <w:rPr>
          <w:rFonts w:hint="eastAsia" w:ascii="宋体" w:hAnsi="宋体"/>
          <w:b/>
          <w:color w:val="000000" w:themeColor="text1"/>
          <w:sz w:val="22"/>
          <w:szCs w:val="22"/>
          <w:u w:val="single"/>
        </w:rPr>
        <w:t>■</w:t>
      </w:r>
      <w:bookmarkEnd w:id="16"/>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7" w:name="S勾选"/>
      <w:r>
        <w:rPr>
          <w:rFonts w:hint="eastAsia" w:ascii="宋体" w:hAnsi="宋体"/>
          <w:b/>
          <w:color w:val="000000" w:themeColor="text1"/>
          <w:sz w:val="22"/>
          <w:szCs w:val="22"/>
          <w:u w:val="single"/>
        </w:rPr>
        <w:t>■</w:t>
      </w:r>
      <w:bookmarkEnd w:id="17"/>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8" w:name="审核类型"/>
      <w:r>
        <w:rPr>
          <w:rFonts w:hint="eastAsia"/>
          <w:b/>
          <w:color w:val="000000" w:themeColor="text1"/>
          <w:spacing w:val="-2"/>
          <w:sz w:val="22"/>
          <w:szCs w:val="22"/>
        </w:rPr>
        <w:t>Q:补充,E:补充,O:补充</w:t>
      </w:r>
      <w:bookmarkEnd w:id="18"/>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覆盖范围（中文）：建材、照明器具销售</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□EMS覆盖范围（中文）：建材、照明器具销售所涉及的相关环境管理活动</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□OHSMS覆盖范围（中文）建材、照明器具销售所涉及的相关职业健康安全管理活动</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（英文：）：Sales of building materials and lighting equipment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□EMS（英文：）：Environmental management activities related to the sales of building materials and lighting equipment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□OHSMS（英文：）Related occupational health and safety management activities related to the sales of building materials and lighting appliances</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-549275</wp:posOffset>
            </wp:positionH>
            <wp:positionV relativeFrom="paragraph">
              <wp:posOffset>-783590</wp:posOffset>
            </wp:positionV>
            <wp:extent cx="7174865" cy="10396855"/>
            <wp:effectExtent l="0" t="0" r="635" b="4445"/>
            <wp:wrapNone/>
            <wp:docPr id="2" name="图片 2" descr="扫描全能王 2021-08-10 14.5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8-10 14.55_8"/>
                    <pic:cNvPicPr>
                      <a:picLocks noChangeAspect="1"/>
                    </pic:cNvPicPr>
                  </pic:nvPicPr>
                  <pic:blipFill>
                    <a:blip r:embed="rId5"/>
                    <a:stretch>
                      <a:fillRect/>
                    </a:stretch>
                  </pic:blipFill>
                  <pic:spPr>
                    <a:xfrm>
                      <a:off x="0" y="0"/>
                      <a:ext cx="7174865" cy="10396855"/>
                    </a:xfrm>
                    <a:prstGeom prst="rect">
                      <a:avLst/>
                    </a:prstGeom>
                  </pic:spPr>
                </pic:pic>
              </a:graphicData>
            </a:graphic>
          </wp:anchor>
        </w:drawing>
      </w: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eastAsia="宋体"/>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spacing w:line="0" w:lineRule="atLeast"/>
        <w:ind w:firstLine="361" w:firstLineChars="200"/>
        <w:rPr>
          <w:b/>
          <w:color w:val="000000" w:themeColor="text1"/>
          <w:sz w:val="18"/>
          <w:szCs w:val="18"/>
        </w:rPr>
      </w:pPr>
    </w:p>
    <w:p>
      <w:bookmarkStart w:id="19" w:name="_GoBack"/>
      <w:bookmarkEnd w:id="19"/>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03pt;margin-top:2.2pt;height:20.2pt;width:181.5pt;z-index:251660288;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Beijing InternationalStandard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3462A0"/>
    <w:rsid w:val="41AE3BE8"/>
    <w:rsid w:val="76090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147</Words>
  <Characters>838</Characters>
  <Lines>6</Lines>
  <Paragraphs>1</Paragraphs>
  <TotalTime>108</TotalTime>
  <ScaleCrop>false</ScaleCrop>
  <LinksUpToDate>false</LinksUpToDate>
  <CharactersWithSpaces>984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dcterms:modified xsi:type="dcterms:W3CDTF">2021-08-10T07:11:40Z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AC8C46C4AB604447BC72807D95DFA607</vt:lpwstr>
  </property>
</Properties>
</file>