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成都尚诚嘉得广告有限公司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成都市金牛区二环路北一段72号6楼14号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成都市双流区大件路白家段9号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0791-2021-QEO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刘全高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15928814250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刘全高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Q：广告设计</w:t>
            </w:r>
          </w:p>
          <w:p>
            <w:r>
              <w:t>E：广告设计所涉及场所的相关环境管理活动</w:t>
            </w:r>
          </w:p>
          <w:p>
            <w:r>
              <w:t>O：广告设计所涉及场所的相关职业健康安全管理活动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Q：35.05.01</w:t>
            </w:r>
          </w:p>
          <w:p>
            <w:r>
              <w:t>E：35.05.01</w:t>
            </w:r>
          </w:p>
          <w:p>
            <w:r>
              <w:t>O：35.05.01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2021年08月15日 上午至2021年08月15日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2021-N0OHSMS-1262293</w:t>
            </w:r>
            <w:r>
              <w:rPr>
                <w:rFonts w:hint="eastAsia"/>
                <w:sz w:val="21"/>
                <w:szCs w:val="21"/>
                <w:lang w:eastAsia="zh-CN"/>
              </w:rPr>
              <w:t>（实习</w:t>
            </w:r>
            <w:bookmarkStart w:id="30" w:name="_GoBack"/>
            <w:bookmarkEnd w:id="30"/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9：0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文平、余家龙、陈伟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B7594"/>
    <w:rsid w:val="0A171D61"/>
    <w:rsid w:val="15F20FFB"/>
    <w:rsid w:val="1B5B0FC0"/>
    <w:rsid w:val="1C3824CC"/>
    <w:rsid w:val="27A5414E"/>
    <w:rsid w:val="304A749B"/>
    <w:rsid w:val="3AC001C4"/>
    <w:rsid w:val="3D343781"/>
    <w:rsid w:val="42490000"/>
    <w:rsid w:val="5A9B246E"/>
    <w:rsid w:val="5D9C1CAA"/>
    <w:rsid w:val="607C70D8"/>
    <w:rsid w:val="663F7E5E"/>
    <w:rsid w:val="6BFA59FA"/>
    <w:rsid w:val="6DB649BE"/>
    <w:rsid w:val="6DC91971"/>
    <w:rsid w:val="79374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2021-08-17T01:53:27Z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