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四川永跃服装有限公司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彭雪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提供的锅炉外检报告和水质检验报告已过期，未按期检验，不符合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 xml:space="preserve">ISO45001：2018标准 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8.1.1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 xml:space="preserve"> b） 按照准则实施过程控制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;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</w:t>
            </w:r>
            <w:bookmarkStart w:id="5" w:name="_GoBack"/>
            <w:bookmarkEnd w:id="5"/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</w:t>
      </w:r>
      <w:r>
        <w:rPr>
          <w:rFonts w:hint="eastAsia" w:eastAsia="方正仿宋简体"/>
          <w:b/>
        </w:rPr>
        <w:t>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4C431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2021-08-21T00:30:47Z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84B951BAF3154DA58246DA0871ECDCFD</vt:lpwstr>
  </property>
</Properties>
</file>