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重庆泰安装饰设计工程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资质范围内建筑装修装饰工程专业承包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  <w:bookmarkStart w:id="0" w:name="_GoBack"/>
      <w:bookmarkEnd w:id="0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重庆泰安装饰设计工程有限公司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8月0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1A733E97"/>
    <w:rsid w:val="21BF393F"/>
    <w:rsid w:val="22CC44B0"/>
    <w:rsid w:val="2BE7163F"/>
    <w:rsid w:val="2DF067B5"/>
    <w:rsid w:val="44A87230"/>
    <w:rsid w:val="46127555"/>
    <w:rsid w:val="47F62F01"/>
    <w:rsid w:val="4F792B39"/>
    <w:rsid w:val="533C0A5A"/>
    <w:rsid w:val="57923DDA"/>
    <w:rsid w:val="5CA45FFC"/>
    <w:rsid w:val="62834A2C"/>
    <w:rsid w:val="62BE5C36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8-03T01:36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4A6A1BFAC394CB583D7D1EDBF8A2CAE</vt:lpwstr>
  </property>
</Properties>
</file>