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福建省华增鞋业科技有限公司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0808-2021-EO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邓爱民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18876398881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ilyou5555@163.com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倪小强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E：休闲运动鞋的销售所涉及场所的相关环境管理活动</w:t>
            </w:r>
          </w:p>
          <w:p>
            <w:r>
              <w:t>O：休闲运动鞋的销售所涉及场所的相关职业健康安全管理活动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E：29.05.06</w:t>
            </w:r>
          </w:p>
          <w:p>
            <w:r>
              <w:t>O：29.05.06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午至2021年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E:29.05.06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O:29.05.06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325"/>
        <w:gridCol w:w="674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:00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40" w:lineRule="exact"/>
              <w:ind w:firstLine="2409" w:firstLineChars="1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743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B审核：</w:t>
            </w:r>
            <w:r>
              <w:rPr>
                <w:rFonts w:hint="eastAsia" w:ascii="宋体" w:hAnsi="宋体" w:cs="宋体"/>
                <w:sz w:val="18"/>
                <w:szCs w:val="18"/>
              </w:rPr>
              <w:t>管理层、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人事</w:t>
            </w:r>
            <w:r>
              <w:rPr>
                <w:rFonts w:hint="eastAsia" w:ascii="宋体" w:hAnsi="宋体" w:cs="宋体"/>
                <w:sz w:val="18"/>
                <w:szCs w:val="18"/>
              </w:rPr>
              <w:t>行政部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了解受审核方基本概况，资质、法人、总经理及部门设置、主管部门。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了解受审核方管理体系策划情况。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确定认证范围和经营场所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了解受审核方办公过程、采购过程环境因素和危险源识别、重要环境因素和重大危险源控制措施策划，合规性评价；环境、职业健康安全管理体系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控制</w:t>
            </w:r>
            <w:r>
              <w:rPr>
                <w:rFonts w:hint="eastAsia" w:ascii="宋体" w:hAnsi="宋体" w:cs="宋体"/>
                <w:sz w:val="18"/>
                <w:szCs w:val="18"/>
              </w:rPr>
              <w:t>的情况；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了解管理评审控制情况；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了解财务资金投入情况等。</w:t>
            </w:r>
          </w:p>
          <w:p>
            <w:pPr>
              <w:spacing w:line="24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业务部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了解受审核方销售过程实现过程的策划和实施控制情况；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了解受审核方销售过程环境因素和危险源识别、重要环境因素和重大危险源控制措施策划，环境、职业健康安全管理体系运作的情况；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必要时检查环境评价、安全评价、消防验收等情况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现场观察；</w:t>
            </w:r>
          </w:p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1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40" w:lineRule="exact"/>
              <w:ind w:firstLine="2108" w:firstLineChars="10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A B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954E5F"/>
    <w:rsid w:val="268436D5"/>
    <w:rsid w:val="4F087DB6"/>
    <w:rsid w:val="52BC0373"/>
    <w:rsid w:val="53896796"/>
    <w:rsid w:val="70232EB5"/>
    <w:rsid w:val="768C25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汪桂丽</cp:lastModifiedBy>
  <cp:lastPrinted>2019-03-27T03:10:00Z</cp:lastPrinted>
  <dcterms:modified xsi:type="dcterms:W3CDTF">2021-08-02T03:55:53Z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2803317478564ED7926A47D4F8802087</vt:lpwstr>
  </property>
</Properties>
</file>