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北京中诚天安咨询有限公司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Q:34.01.02,35.04.02</w:t>
            </w:r>
          </w:p>
          <w:p>
            <w:pPr>
              <w:spacing w:line="240" w:lineRule="exact"/>
              <w:jc w:val="center"/>
              <w:rPr>
                <w:b/>
                <w:color w:val="000000"/>
                <w:sz w:val="20"/>
                <w:szCs w:val="20"/>
              </w:rPr>
            </w:pPr>
            <w:r>
              <w:rPr>
                <w:b/>
                <w:color w:val="000000"/>
                <w:sz w:val="20"/>
                <w:szCs w:val="20"/>
              </w:rPr>
              <w:t>E:34.01.02,35.04.02</w:t>
            </w:r>
          </w:p>
          <w:p>
            <w:pPr>
              <w:spacing w:line="240" w:lineRule="exact"/>
              <w:jc w:val="center"/>
              <w:rPr>
                <w:b/>
                <w:color w:val="000000"/>
                <w:sz w:val="20"/>
                <w:szCs w:val="20"/>
              </w:rPr>
            </w:pPr>
            <w:r>
              <w:rPr>
                <w:b/>
                <w:color w:val="000000"/>
                <w:sz w:val="20"/>
                <w:szCs w:val="20"/>
              </w:rPr>
              <w:t>O:34.01.02,35.04.02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E:34.01.02,35.04.02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北京中诚天安咨询有限公司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北京市朝阳区三间房村185号2号楼一层107</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北京市朝阳区三间房村185号2号楼一层107</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马星旭</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15901128723</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江珊</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马星旭</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zcta6889986@163.com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Q：资质范围内工程造价咨询；招标代理</w:t>
            </w:r>
          </w:p>
          <w:p>
            <w:pPr>
              <w:spacing w:line="400" w:lineRule="exact"/>
              <w:rPr>
                <w:rFonts w:ascii="宋体" w:hAnsi="宋体"/>
                <w:b/>
                <w:color w:val="000000"/>
                <w:sz w:val="20"/>
                <w:szCs w:val="20"/>
              </w:rPr>
            </w:pPr>
            <w:r>
              <w:rPr>
                <w:rFonts w:ascii="宋体" w:hAnsi="宋体"/>
                <w:b/>
                <w:color w:val="000000"/>
                <w:sz w:val="20"/>
                <w:szCs w:val="20"/>
              </w:rPr>
              <w:t>E：资质范围内工程造价咨询；招标代理所涉及场所的相关环境管理活动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O：资质范围内工程造价咨询；招标代理所涉及场所的相关职业健康安全管理活动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Q：34.01.02;35.04.02</w:t>
            </w:r>
          </w:p>
          <w:p>
            <w:pPr>
              <w:spacing w:line="280" w:lineRule="exact"/>
              <w:rPr>
                <w:rFonts w:ascii="宋体"/>
                <w:b/>
                <w:color w:val="000000"/>
                <w:sz w:val="20"/>
                <w:szCs w:val="20"/>
              </w:rPr>
            </w:pPr>
            <w:r>
              <w:rPr>
                <w:rFonts w:ascii="宋体"/>
                <w:b/>
                <w:color w:val="000000"/>
                <w:sz w:val="20"/>
                <w:szCs w:val="20"/>
              </w:rPr>
              <w:t>E：34.01.02;35.04.02</w:t>
            </w:r>
          </w:p>
          <w:p>
            <w:pPr>
              <w:spacing w:line="280" w:lineRule="exact"/>
              <w:rPr>
                <w:rFonts w:ascii="宋体"/>
                <w:b/>
                <w:color w:val="000000"/>
                <w:sz w:val="20"/>
                <w:szCs w:val="20"/>
              </w:rPr>
            </w:pPr>
            <w:r>
              <w:rPr>
                <w:rFonts w:ascii="宋体"/>
                <w:b/>
                <w:color w:val="000000"/>
                <w:sz w:val="20"/>
                <w:szCs w:val="20"/>
              </w:rPr>
              <w:t>O：34.01.02;35.04.02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pStyle w:val="2"/>
              <w:rPr>
                <w:rFonts w:hint="default"/>
                <w:lang w:val="en-US" w:eastAsia="zh-CN"/>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hint="default" w:eastAsia="宋体"/>
          <w:lang w:val="en-US" w:eastAsia="zh-CN"/>
        </w:rPr>
      </w:pPr>
      <w:r>
        <w:rPr>
          <w:rFonts w:hint="eastAsia" w:ascii="宋体" w:hAnsi="宋体"/>
          <w:b/>
          <w:color w:val="000000"/>
          <w:sz w:val="20"/>
          <w:szCs w:val="20"/>
        </w:rPr>
        <w:t>部门：</w:t>
      </w:r>
      <w:r>
        <w:rPr>
          <w:rFonts w:hint="eastAsia" w:ascii="宋体" w:hAnsi="宋体"/>
          <w:b/>
          <w:color w:val="000000"/>
          <w:sz w:val="20"/>
          <w:szCs w:val="20"/>
          <w:u w:val="single"/>
        </w:rPr>
        <w:t>管理层、</w:t>
      </w:r>
      <w:r>
        <w:rPr>
          <w:rFonts w:hint="eastAsia"/>
        </w:rPr>
        <w:t xml:space="preserve"> 办公室 </w:t>
      </w:r>
      <w:r>
        <w:rPr>
          <w:rFonts w:hint="eastAsia"/>
          <w:lang w:val="en-US" w:eastAsia="zh-CN"/>
        </w:rPr>
        <w:t xml:space="preserve">招标部  造价部  </w:t>
      </w:r>
    </w:p>
    <w:p>
      <w:pPr>
        <w:spacing w:line="300" w:lineRule="auto"/>
        <w:ind w:firstLine="269" w:firstLineChars="134"/>
        <w:rPr>
          <w:rFonts w:ascii="宋体"/>
          <w:b/>
          <w:color w:val="000000"/>
          <w:sz w:val="20"/>
          <w:szCs w:val="20"/>
        </w:rPr>
      </w:pP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szCs w:val="21"/>
        </w:rPr>
        <w:t>服务</w:t>
      </w:r>
      <w:r>
        <w:rPr>
          <w:rFonts w:hint="eastAsia" w:ascii="宋体" w:hAnsi="宋体"/>
          <w:b/>
          <w:color w:val="000000"/>
          <w:sz w:val="20"/>
          <w:szCs w:val="20"/>
          <w:u w:val="single"/>
          <w:lang w:val="en-US" w:eastAsia="zh-CN"/>
        </w:rPr>
        <w:t>场所</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资质范围内工程造价咨询；招标代理</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资质范围内工程造价咨询；招标代理服务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b/>
                <w:color w:val="000000"/>
                <w:sz w:val="20"/>
                <w:szCs w:val="20"/>
              </w:rPr>
            </w:pPr>
            <w:r>
              <w:rPr>
                <w:rFonts w:hint="eastAsia" w:ascii="宋体" w:hAnsi="宋体"/>
                <w:b/>
                <w:color w:val="000000"/>
                <w:sz w:val="20"/>
                <w:szCs w:val="20"/>
              </w:rPr>
              <w:t>公司部门设置：</w:t>
            </w:r>
            <w:r>
              <w:rPr>
                <w:rFonts w:hint="eastAsia"/>
                <w:lang w:val="en-US" w:eastAsia="zh-CN"/>
              </w:rPr>
              <w:t>造价部</w:t>
            </w:r>
            <w:r>
              <w:rPr>
                <w:rFonts w:hint="eastAsia"/>
              </w:rPr>
              <w:t xml:space="preserve"> </w:t>
            </w:r>
            <w:r>
              <w:rPr>
                <w:rFonts w:hint="eastAsia"/>
                <w:lang w:val="en-US" w:eastAsia="zh-CN"/>
              </w:rPr>
              <w:t>招标</w:t>
            </w:r>
            <w:r>
              <w:rPr>
                <w:rFonts w:hint="eastAsia"/>
              </w:rPr>
              <w:t>部  办公室  财务部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FF0000"/>
                <w:sz w:val="20"/>
                <w:szCs w:val="20"/>
                <w:lang w:val="en-US" w:eastAsia="zh-CN"/>
              </w:rPr>
            </w:pPr>
            <w:r>
              <w:rPr>
                <w:rFonts w:ascii="宋体" w:hAnsi="宋体"/>
                <w:color w:val="000000"/>
                <w:sz w:val="20"/>
                <w:szCs w:val="20"/>
              </w:rPr>
              <w:t>—</w:t>
            </w:r>
            <w:r>
              <w:rPr>
                <w:rFonts w:ascii="宋体" w:hAnsi="宋体"/>
                <w:color w:val="auto"/>
                <w:sz w:val="20"/>
                <w:szCs w:val="20"/>
              </w:rPr>
              <w:t>—</w:t>
            </w:r>
            <w:r>
              <w:rPr>
                <w:rFonts w:hint="eastAsia" w:ascii="宋体" w:hAnsi="宋体"/>
                <w:color w:val="auto"/>
                <w:sz w:val="20"/>
                <w:szCs w:val="20"/>
              </w:rPr>
              <w:t>临时</w:t>
            </w:r>
            <w:r>
              <w:rPr>
                <w:rFonts w:ascii="宋体" w:hAnsi="宋体"/>
                <w:color w:val="auto"/>
                <w:sz w:val="20"/>
                <w:szCs w:val="20"/>
              </w:rPr>
              <w:t>/</w:t>
            </w:r>
            <w:r>
              <w:rPr>
                <w:rFonts w:hint="eastAsia" w:ascii="宋体" w:hAnsi="宋体"/>
                <w:color w:val="auto"/>
                <w:sz w:val="20"/>
                <w:szCs w:val="20"/>
              </w:rPr>
              <w:t>流动场所有几个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color w:val="FF0000"/>
                <w:szCs w:val="21"/>
                <w:lang w:val="en-US" w:eastAsia="zh-CN"/>
              </w:rPr>
              <w:t>北京市朝阳区大屯街道大屯里317号楼6层1单元609</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widowControl w:val="0"/>
              <w:numPr>
                <w:ilvl w:val="0"/>
                <w:numId w:val="0"/>
              </w:numPr>
              <w:jc w:val="both"/>
              <w:rPr>
                <w:rFonts w:hint="eastAsia" w:eastAsia="宋体"/>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exact"/>
              <w:jc w:val="left"/>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pStyle w:val="2"/>
              <w:rPr>
                <w:rFonts w:hint="eastAsia" w:ascii="宋体"/>
                <w:bCs w:val="0"/>
                <w:color w:val="auto"/>
                <w:spacing w:val="0"/>
                <w:sz w:val="20"/>
              </w:rPr>
            </w:pPr>
            <w:r>
              <w:rPr>
                <w:rFonts w:hint="eastAsia" w:ascii="宋体"/>
                <w:bCs w:val="0"/>
                <w:color w:val="auto"/>
                <w:spacing w:val="0"/>
                <w:sz w:val="20"/>
              </w:rPr>
              <w:t>CCEA/GC 11-2019</w:t>
            </w:r>
            <w:r>
              <w:rPr>
                <w:rFonts w:hint="eastAsia" w:ascii="宋体"/>
                <w:bCs w:val="0"/>
                <w:color w:val="auto"/>
                <w:spacing w:val="0"/>
                <w:sz w:val="20"/>
              </w:rPr>
              <w:tab/>
            </w:r>
            <w:r>
              <w:rPr>
                <w:rFonts w:hint="eastAsia" w:ascii="宋体"/>
                <w:bCs w:val="0"/>
                <w:color w:val="auto"/>
                <w:spacing w:val="0"/>
                <w:sz w:val="20"/>
              </w:rPr>
              <w:t xml:space="preserve"> 工程造价咨询企业服务清单</w:t>
            </w:r>
            <w:r>
              <w:rPr>
                <w:rFonts w:hint="eastAsia" w:ascii="宋体"/>
                <w:bCs w:val="0"/>
                <w:color w:val="auto"/>
                <w:spacing w:val="0"/>
                <w:sz w:val="20"/>
              </w:rPr>
              <w:tab/>
            </w:r>
            <w:r>
              <w:rPr>
                <w:rFonts w:hint="eastAsia" w:ascii="宋体"/>
                <w:bCs w:val="0"/>
                <w:color w:val="auto"/>
                <w:spacing w:val="0"/>
                <w:sz w:val="20"/>
              </w:rPr>
              <w:t>中国建设工程造价管理.</w:t>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CECA/GC 10-2014</w:t>
            </w:r>
            <w:r>
              <w:rPr>
                <w:rFonts w:hint="eastAsia" w:ascii="宋体"/>
                <w:bCs w:val="0"/>
                <w:color w:val="auto"/>
                <w:spacing w:val="0"/>
                <w:sz w:val="20"/>
              </w:rPr>
              <w:tab/>
            </w:r>
            <w:r>
              <w:rPr>
                <w:rFonts w:hint="eastAsia" w:ascii="宋体"/>
                <w:bCs w:val="0"/>
                <w:color w:val="auto"/>
                <w:spacing w:val="0"/>
                <w:sz w:val="20"/>
              </w:rPr>
              <w:t xml:space="preserve"> 建设工程造价咨询工期标准（房屋建筑工程）</w:t>
            </w:r>
            <w:r>
              <w:rPr>
                <w:rFonts w:hint="eastAsia" w:ascii="宋体"/>
                <w:bCs w:val="0"/>
                <w:color w:val="auto"/>
                <w:spacing w:val="0"/>
                <w:sz w:val="20"/>
              </w:rPr>
              <w:tab/>
            </w:r>
            <w:r>
              <w:rPr>
                <w:rFonts w:hint="eastAsia" w:ascii="宋体"/>
                <w:bCs w:val="0"/>
                <w:color w:val="auto"/>
                <w:spacing w:val="0"/>
                <w:sz w:val="20"/>
              </w:rPr>
              <w:t>中国建设工程造价管理.</w:t>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CECA/GC7-2012</w:t>
            </w:r>
            <w:r>
              <w:rPr>
                <w:rFonts w:hint="eastAsia" w:ascii="宋体"/>
                <w:bCs w:val="0"/>
                <w:color w:val="auto"/>
                <w:spacing w:val="0"/>
                <w:sz w:val="20"/>
              </w:rPr>
              <w:tab/>
            </w:r>
            <w:r>
              <w:rPr>
                <w:rFonts w:hint="eastAsia" w:ascii="宋体"/>
                <w:bCs w:val="0"/>
                <w:color w:val="auto"/>
                <w:spacing w:val="0"/>
                <w:sz w:val="20"/>
              </w:rPr>
              <w:t xml:space="preserve"> 建设工程造价咨询成果文件质量标准</w:t>
            </w:r>
            <w:r>
              <w:rPr>
                <w:rFonts w:hint="eastAsia" w:ascii="宋体"/>
                <w:bCs w:val="0"/>
                <w:color w:val="auto"/>
                <w:spacing w:val="0"/>
                <w:sz w:val="20"/>
              </w:rPr>
              <w:tab/>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CECA/GC 8-2012</w:t>
            </w:r>
            <w:r>
              <w:rPr>
                <w:rFonts w:hint="eastAsia" w:ascii="宋体"/>
                <w:bCs w:val="0"/>
                <w:color w:val="auto"/>
                <w:spacing w:val="0"/>
                <w:sz w:val="20"/>
              </w:rPr>
              <w:tab/>
            </w:r>
            <w:r>
              <w:rPr>
                <w:rFonts w:hint="eastAsia" w:ascii="宋体"/>
                <w:bCs w:val="0"/>
                <w:color w:val="auto"/>
                <w:spacing w:val="0"/>
                <w:sz w:val="20"/>
              </w:rPr>
              <w:t xml:space="preserve"> 建设工程造价鉴定规程</w:t>
            </w:r>
            <w:r>
              <w:rPr>
                <w:rFonts w:hint="eastAsia" w:ascii="宋体"/>
                <w:bCs w:val="0"/>
                <w:color w:val="auto"/>
                <w:spacing w:val="0"/>
                <w:sz w:val="20"/>
              </w:rPr>
              <w:tab/>
            </w:r>
            <w:r>
              <w:rPr>
                <w:rFonts w:hint="eastAsia" w:ascii="宋体"/>
                <w:bCs w:val="0"/>
                <w:color w:val="auto"/>
                <w:spacing w:val="0"/>
                <w:sz w:val="20"/>
              </w:rPr>
              <w:t>中国建设工程造价管理.</w:t>
            </w:r>
          </w:p>
          <w:p>
            <w:pPr>
              <w:pStyle w:val="2"/>
              <w:rPr>
                <w:rFonts w:hint="eastAsia" w:ascii="宋体"/>
                <w:bCs w:val="0"/>
                <w:color w:val="auto"/>
                <w:spacing w:val="0"/>
                <w:sz w:val="20"/>
              </w:rPr>
            </w:pPr>
            <w:r>
              <w:rPr>
                <w:rFonts w:hint="eastAsia" w:ascii="宋体"/>
                <w:bCs w:val="0"/>
                <w:color w:val="auto"/>
                <w:spacing w:val="0"/>
                <w:sz w:val="20"/>
              </w:rPr>
              <w:t xml:space="preserve"> DB11/T 1667-2019</w:t>
            </w:r>
            <w:r>
              <w:rPr>
                <w:rFonts w:hint="eastAsia" w:ascii="宋体"/>
                <w:bCs w:val="0"/>
                <w:color w:val="auto"/>
                <w:spacing w:val="0"/>
                <w:sz w:val="20"/>
              </w:rPr>
              <w:tab/>
            </w:r>
            <w:r>
              <w:rPr>
                <w:rFonts w:hint="eastAsia" w:ascii="宋体"/>
                <w:bCs w:val="0"/>
                <w:color w:val="auto"/>
                <w:spacing w:val="0"/>
                <w:sz w:val="20"/>
              </w:rPr>
              <w:t xml:space="preserve"> 建设工程造价数据存储标准</w:t>
            </w:r>
            <w:r>
              <w:rPr>
                <w:rFonts w:hint="eastAsia" w:ascii="宋体"/>
                <w:bCs w:val="0"/>
                <w:color w:val="auto"/>
                <w:spacing w:val="0"/>
                <w:sz w:val="20"/>
              </w:rPr>
              <w:tab/>
            </w:r>
            <w:r>
              <w:rPr>
                <w:rFonts w:hint="eastAsia" w:ascii="宋体"/>
                <w:bCs w:val="0"/>
                <w:color w:val="auto"/>
                <w:spacing w:val="0"/>
                <w:sz w:val="20"/>
              </w:rPr>
              <w:t>北京市市场监督管理局.</w:t>
            </w:r>
            <w:r>
              <w:rPr>
                <w:rFonts w:hint="eastAsia" w:ascii="宋体"/>
                <w:bCs w:val="0"/>
                <w:color w:val="auto"/>
                <w:spacing w:val="0"/>
                <w:sz w:val="20"/>
              </w:rPr>
              <w:tab/>
            </w:r>
            <w:r>
              <w:rPr>
                <w:rFonts w:hint="eastAsia" w:ascii="宋体"/>
                <w:bCs w:val="0"/>
                <w:color w:val="auto"/>
                <w:spacing w:val="0"/>
                <w:sz w:val="20"/>
              </w:rPr>
              <w:t xml:space="preserve"> DB11/T 1711-2019</w:t>
            </w:r>
            <w:r>
              <w:rPr>
                <w:rFonts w:hint="eastAsia" w:ascii="宋体"/>
                <w:bCs w:val="0"/>
                <w:color w:val="auto"/>
                <w:spacing w:val="0"/>
                <w:sz w:val="20"/>
              </w:rPr>
              <w:tab/>
            </w:r>
            <w:r>
              <w:rPr>
                <w:rFonts w:hint="eastAsia" w:ascii="宋体"/>
                <w:bCs w:val="0"/>
                <w:color w:val="auto"/>
                <w:spacing w:val="0"/>
                <w:sz w:val="20"/>
              </w:rPr>
              <w:t xml:space="preserve"> 建设工程造价技术经济指标采集标准</w:t>
            </w:r>
            <w:r>
              <w:rPr>
                <w:rFonts w:hint="eastAsia" w:ascii="宋体"/>
                <w:bCs w:val="0"/>
                <w:color w:val="auto"/>
                <w:spacing w:val="0"/>
                <w:sz w:val="20"/>
              </w:rPr>
              <w:tab/>
            </w:r>
            <w:r>
              <w:rPr>
                <w:rFonts w:hint="eastAsia" w:ascii="宋体"/>
                <w:bCs w:val="0"/>
                <w:color w:val="auto"/>
                <w:spacing w:val="0"/>
                <w:sz w:val="20"/>
              </w:rPr>
              <w:t>北京市市场监督管理局.</w:t>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DG/TJ 08-1202-2006</w:t>
            </w:r>
            <w:r>
              <w:rPr>
                <w:rFonts w:hint="eastAsia" w:ascii="宋体"/>
                <w:bCs w:val="0"/>
                <w:color w:val="auto"/>
                <w:spacing w:val="0"/>
                <w:sz w:val="20"/>
              </w:rPr>
              <w:tab/>
            </w:r>
            <w:r>
              <w:rPr>
                <w:rFonts w:hint="eastAsia" w:ascii="宋体"/>
                <w:bCs w:val="0"/>
                <w:color w:val="auto"/>
                <w:spacing w:val="0"/>
                <w:sz w:val="20"/>
              </w:rPr>
              <w:t xml:space="preserve"> 建设工程造价咨询规范</w:t>
            </w:r>
            <w:r>
              <w:rPr>
                <w:rFonts w:hint="eastAsia" w:ascii="宋体"/>
                <w:bCs w:val="0"/>
                <w:color w:val="auto"/>
                <w:spacing w:val="0"/>
                <w:sz w:val="20"/>
              </w:rPr>
              <w:tab/>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GB/T 50875-2013</w:t>
            </w:r>
            <w:r>
              <w:rPr>
                <w:rFonts w:hint="eastAsia" w:ascii="宋体"/>
                <w:bCs w:val="0"/>
                <w:color w:val="auto"/>
                <w:spacing w:val="0"/>
                <w:sz w:val="20"/>
              </w:rPr>
              <w:tab/>
            </w:r>
            <w:r>
              <w:rPr>
                <w:rFonts w:hint="eastAsia" w:ascii="宋体"/>
                <w:bCs w:val="0"/>
                <w:color w:val="auto"/>
                <w:spacing w:val="0"/>
                <w:sz w:val="20"/>
              </w:rPr>
              <w:t xml:space="preserve"> 工程造价术语标准</w:t>
            </w:r>
            <w:r>
              <w:rPr>
                <w:rFonts w:hint="eastAsia" w:ascii="宋体"/>
                <w:bCs w:val="0"/>
                <w:color w:val="auto"/>
                <w:spacing w:val="0"/>
                <w:sz w:val="20"/>
              </w:rPr>
              <w:tab/>
            </w:r>
            <w:r>
              <w:rPr>
                <w:rFonts w:hint="eastAsia" w:ascii="宋体"/>
                <w:bCs w:val="0"/>
                <w:color w:val="auto"/>
                <w:spacing w:val="0"/>
                <w:sz w:val="20"/>
              </w:rPr>
              <w:t>住房和城乡建设部</w:t>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GB/T 51095-2015</w:t>
            </w:r>
            <w:r>
              <w:rPr>
                <w:rFonts w:hint="eastAsia" w:ascii="宋体"/>
                <w:bCs w:val="0"/>
                <w:color w:val="auto"/>
                <w:spacing w:val="0"/>
                <w:sz w:val="20"/>
              </w:rPr>
              <w:tab/>
            </w:r>
            <w:r>
              <w:rPr>
                <w:rFonts w:hint="eastAsia" w:ascii="宋体"/>
                <w:bCs w:val="0"/>
                <w:color w:val="auto"/>
                <w:spacing w:val="0"/>
                <w:sz w:val="20"/>
              </w:rPr>
              <w:t xml:space="preserve"> 建设工程造价咨询规范</w:t>
            </w:r>
            <w:r>
              <w:rPr>
                <w:rFonts w:hint="eastAsia" w:ascii="宋体"/>
                <w:bCs w:val="0"/>
                <w:color w:val="auto"/>
                <w:spacing w:val="0"/>
                <w:sz w:val="20"/>
              </w:rPr>
              <w:tab/>
            </w:r>
            <w:r>
              <w:rPr>
                <w:rFonts w:hint="eastAsia" w:ascii="宋体"/>
                <w:bCs w:val="0"/>
                <w:color w:val="auto"/>
                <w:spacing w:val="0"/>
                <w:sz w:val="20"/>
              </w:rPr>
              <w:t>住房和城乡建设部</w:t>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GB/T 51262-2017</w:t>
            </w:r>
            <w:r>
              <w:rPr>
                <w:rFonts w:hint="eastAsia" w:ascii="宋体"/>
                <w:bCs w:val="0"/>
                <w:color w:val="auto"/>
                <w:spacing w:val="0"/>
                <w:sz w:val="20"/>
              </w:rPr>
              <w:tab/>
            </w:r>
            <w:r>
              <w:rPr>
                <w:rFonts w:hint="eastAsia" w:ascii="宋体"/>
                <w:bCs w:val="0"/>
                <w:color w:val="auto"/>
                <w:spacing w:val="0"/>
                <w:sz w:val="20"/>
              </w:rPr>
              <w:t xml:space="preserve"> 建设工程造价鉴定规范</w:t>
            </w:r>
            <w:r>
              <w:rPr>
                <w:rFonts w:hint="eastAsia" w:ascii="宋体"/>
                <w:bCs w:val="0"/>
                <w:color w:val="auto"/>
                <w:spacing w:val="0"/>
                <w:sz w:val="20"/>
              </w:rPr>
              <w:tab/>
            </w:r>
            <w:r>
              <w:rPr>
                <w:rFonts w:hint="eastAsia" w:ascii="宋体"/>
                <w:bCs w:val="0"/>
                <w:color w:val="auto"/>
                <w:spacing w:val="0"/>
                <w:sz w:val="20"/>
              </w:rPr>
              <w:t>住房和城乡建设部</w:t>
            </w:r>
            <w:r>
              <w:rPr>
                <w:rFonts w:hint="eastAsia" w:ascii="宋体"/>
                <w:bCs w:val="0"/>
                <w:color w:val="auto"/>
                <w:spacing w:val="0"/>
                <w:sz w:val="20"/>
              </w:rPr>
              <w:tab/>
            </w:r>
          </w:p>
          <w:p>
            <w:pPr>
              <w:pStyle w:val="2"/>
              <w:rPr>
                <w:rFonts w:hint="eastAsia" w:ascii="宋体"/>
                <w:bCs w:val="0"/>
                <w:color w:val="auto"/>
                <w:spacing w:val="0"/>
                <w:sz w:val="20"/>
              </w:rPr>
            </w:pPr>
            <w:r>
              <w:rPr>
                <w:rFonts w:hint="eastAsia" w:ascii="宋体"/>
                <w:bCs w:val="0"/>
                <w:color w:val="auto"/>
                <w:spacing w:val="0"/>
                <w:sz w:val="20"/>
              </w:rPr>
              <w:t xml:space="preserve"> GB/T 51290-2018</w:t>
            </w:r>
            <w:r>
              <w:rPr>
                <w:rFonts w:hint="eastAsia" w:ascii="宋体"/>
                <w:bCs w:val="0"/>
                <w:color w:val="auto"/>
                <w:spacing w:val="0"/>
                <w:sz w:val="20"/>
              </w:rPr>
              <w:tab/>
            </w:r>
            <w:r>
              <w:rPr>
                <w:rFonts w:hint="eastAsia" w:ascii="宋体"/>
                <w:bCs w:val="0"/>
                <w:color w:val="auto"/>
                <w:spacing w:val="0"/>
                <w:sz w:val="20"/>
              </w:rPr>
              <w:t xml:space="preserve"> 建设工程造价指标指数分类与测算标准</w:t>
            </w:r>
            <w:r>
              <w:rPr>
                <w:rFonts w:hint="eastAsia" w:ascii="宋体"/>
                <w:bCs w:val="0"/>
                <w:color w:val="auto"/>
                <w:spacing w:val="0"/>
                <w:sz w:val="20"/>
              </w:rPr>
              <w:tab/>
            </w:r>
            <w:r>
              <w:rPr>
                <w:rFonts w:hint="eastAsia" w:ascii="宋体"/>
                <w:bCs w:val="0"/>
                <w:color w:val="auto"/>
                <w:spacing w:val="0"/>
                <w:sz w:val="20"/>
              </w:rPr>
              <w:t>住房和城乡建设部</w:t>
            </w:r>
          </w:p>
          <w:p>
            <w:pPr>
              <w:pStyle w:val="2"/>
              <w:rPr>
                <w:rFonts w:hint="eastAsia" w:ascii="宋体"/>
                <w:bCs w:val="0"/>
                <w:color w:val="auto"/>
                <w:spacing w:val="0"/>
                <w:sz w:val="20"/>
              </w:rPr>
            </w:pPr>
            <w:r>
              <w:rPr>
                <w:rFonts w:hint="eastAsia" w:ascii="宋体"/>
                <w:bCs w:val="0"/>
                <w:color w:val="auto"/>
                <w:spacing w:val="0"/>
                <w:sz w:val="20"/>
              </w:rPr>
              <w:t>中华人民共和国招投标法</w:t>
            </w: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2017.12.28</w:t>
            </w:r>
          </w:p>
          <w:p>
            <w:pPr>
              <w:pStyle w:val="2"/>
              <w:rPr>
                <w:rFonts w:ascii="宋体"/>
                <w:bCs w:val="0"/>
                <w:color w:val="auto"/>
                <w:spacing w:val="0"/>
                <w:sz w:val="20"/>
              </w:rPr>
            </w:pPr>
            <w:r>
              <w:rPr>
                <w:rFonts w:hint="eastAsia" w:ascii="宋体"/>
                <w:bCs w:val="0"/>
                <w:color w:val="auto"/>
                <w:spacing w:val="0"/>
                <w:sz w:val="20"/>
              </w:rPr>
              <w:t>中华人民共和国行政处罚法</w:t>
            </w: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2017.9.1</w:t>
            </w:r>
          </w:p>
          <w:p>
            <w:pPr>
              <w:pStyle w:val="2"/>
              <w:rPr>
                <w:rFonts w:ascii="宋体"/>
                <w:bCs w:val="0"/>
                <w:color w:val="auto"/>
                <w:spacing w:val="0"/>
                <w:sz w:val="20"/>
              </w:rPr>
            </w:pPr>
            <w:r>
              <w:rPr>
                <w:rFonts w:hint="eastAsia" w:ascii="宋体"/>
                <w:bCs w:val="0"/>
                <w:color w:val="auto"/>
                <w:spacing w:val="0"/>
                <w:sz w:val="20"/>
              </w:rPr>
              <w:t>中华人民共和国价格法</w:t>
            </w: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1998.5.1</w:t>
            </w:r>
          </w:p>
          <w:p>
            <w:pPr>
              <w:pStyle w:val="2"/>
              <w:rPr>
                <w:rFonts w:ascii="宋体"/>
                <w:bCs w:val="0"/>
                <w:color w:val="auto"/>
                <w:spacing w:val="0"/>
                <w:sz w:val="20"/>
              </w:rPr>
            </w:pPr>
            <w:r>
              <w:rPr>
                <w:rFonts w:hint="eastAsia" w:ascii="宋体"/>
                <w:bCs w:val="0"/>
                <w:color w:val="auto"/>
                <w:spacing w:val="0"/>
                <w:sz w:val="20"/>
              </w:rPr>
              <w:t>GB/T 19001-2016质量管理体系 要求</w:t>
            </w:r>
            <w:r>
              <w:rPr>
                <w:rFonts w:hint="eastAsia" w:ascii="宋体"/>
                <w:bCs w:val="0"/>
                <w:color w:val="auto"/>
                <w:spacing w:val="0"/>
                <w:sz w:val="20"/>
              </w:rPr>
              <w:tab/>
            </w:r>
            <w:r>
              <w:rPr>
                <w:rFonts w:hint="eastAsia" w:ascii="宋体"/>
                <w:bCs w:val="0"/>
                <w:color w:val="auto"/>
                <w:spacing w:val="0"/>
                <w:sz w:val="20"/>
              </w:rPr>
              <w:t>质检总局</w:t>
            </w:r>
            <w:r>
              <w:rPr>
                <w:rFonts w:hint="eastAsia" w:ascii="宋体"/>
                <w:bCs w:val="0"/>
                <w:color w:val="auto"/>
                <w:spacing w:val="0"/>
                <w:sz w:val="20"/>
              </w:rPr>
              <w:tab/>
            </w:r>
            <w:r>
              <w:rPr>
                <w:rFonts w:hint="eastAsia" w:ascii="宋体"/>
                <w:bCs w:val="0"/>
                <w:color w:val="auto"/>
                <w:spacing w:val="0"/>
                <w:sz w:val="20"/>
              </w:rPr>
              <w:t>2017.7.1</w:t>
            </w:r>
          </w:p>
          <w:p>
            <w:pPr>
              <w:pStyle w:val="2"/>
              <w:rPr>
                <w:rFonts w:ascii="宋体"/>
                <w:bCs w:val="0"/>
                <w:color w:val="auto"/>
                <w:spacing w:val="0"/>
                <w:sz w:val="20"/>
              </w:rPr>
            </w:pPr>
            <w:r>
              <w:rPr>
                <w:rFonts w:hint="eastAsia" w:ascii="宋体"/>
                <w:bCs w:val="0"/>
                <w:color w:val="auto"/>
                <w:spacing w:val="0"/>
                <w:sz w:val="20"/>
              </w:rPr>
              <w:t>GB/T 19000-2016 质量管理体系 基础和术语</w:t>
            </w:r>
            <w:r>
              <w:rPr>
                <w:rFonts w:hint="eastAsia" w:ascii="宋体"/>
                <w:bCs w:val="0"/>
                <w:color w:val="auto"/>
                <w:spacing w:val="0"/>
                <w:sz w:val="20"/>
              </w:rPr>
              <w:tab/>
            </w:r>
            <w:r>
              <w:rPr>
                <w:rFonts w:hint="eastAsia" w:ascii="宋体"/>
                <w:bCs w:val="0"/>
                <w:color w:val="auto"/>
                <w:spacing w:val="0"/>
                <w:sz w:val="20"/>
              </w:rPr>
              <w:t>质检总局</w:t>
            </w:r>
            <w:r>
              <w:rPr>
                <w:rFonts w:hint="eastAsia" w:ascii="宋体"/>
                <w:bCs w:val="0"/>
                <w:color w:val="auto"/>
                <w:spacing w:val="0"/>
                <w:sz w:val="20"/>
              </w:rPr>
              <w:tab/>
            </w:r>
            <w:r>
              <w:rPr>
                <w:rFonts w:hint="eastAsia" w:ascii="宋体"/>
                <w:bCs w:val="0"/>
                <w:color w:val="auto"/>
                <w:spacing w:val="0"/>
                <w:sz w:val="20"/>
              </w:rPr>
              <w:t>2017.7.1</w:t>
            </w:r>
          </w:p>
          <w:p>
            <w:pPr>
              <w:pStyle w:val="2"/>
              <w:rPr>
                <w:rFonts w:ascii="宋体"/>
                <w:bCs w:val="0"/>
                <w:color w:val="auto"/>
                <w:spacing w:val="0"/>
                <w:sz w:val="20"/>
              </w:rPr>
            </w:pPr>
            <w:r>
              <w:rPr>
                <w:rFonts w:hint="eastAsia" w:ascii="宋体"/>
                <w:bCs w:val="0"/>
                <w:color w:val="auto"/>
                <w:spacing w:val="0"/>
                <w:sz w:val="20"/>
              </w:rPr>
              <w:t>《中华人民共和国招标投标法》主席令9届第21号</w:t>
            </w: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1999年8月30日</w:t>
            </w:r>
          </w:p>
          <w:p>
            <w:pPr>
              <w:pStyle w:val="2"/>
              <w:rPr>
                <w:rFonts w:ascii="宋体"/>
                <w:bCs w:val="0"/>
                <w:color w:val="auto"/>
                <w:spacing w:val="0"/>
                <w:sz w:val="20"/>
              </w:rPr>
            </w:pPr>
            <w:r>
              <w:rPr>
                <w:rFonts w:hint="eastAsia" w:ascii="宋体"/>
                <w:bCs w:val="0"/>
                <w:color w:val="auto"/>
                <w:spacing w:val="0"/>
                <w:sz w:val="20"/>
              </w:rPr>
              <w:t>《中华人民共和国政府采购法》中华人民共和国主席令第68号</w:t>
            </w: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２００３年１月１日</w:t>
            </w:r>
          </w:p>
          <w:p>
            <w:pPr>
              <w:pStyle w:val="2"/>
              <w:rPr>
                <w:rFonts w:ascii="宋体"/>
                <w:bCs w:val="0"/>
                <w:color w:val="auto"/>
                <w:spacing w:val="0"/>
                <w:sz w:val="20"/>
              </w:rPr>
            </w:pPr>
            <w:r>
              <w:rPr>
                <w:rFonts w:hint="eastAsia" w:ascii="宋体"/>
                <w:bCs w:val="0"/>
                <w:color w:val="auto"/>
                <w:spacing w:val="0"/>
                <w:sz w:val="20"/>
              </w:rPr>
              <w:t>《中华人民共和国民法通则》主席令6届第37号</w:t>
            </w:r>
          </w:p>
          <w:p>
            <w:pPr>
              <w:pStyle w:val="2"/>
              <w:rPr>
                <w:rFonts w:ascii="宋体"/>
                <w:bCs w:val="0"/>
                <w:color w:val="auto"/>
                <w:spacing w:val="0"/>
                <w:sz w:val="20"/>
              </w:rPr>
            </w:pP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1987年1月1日</w:t>
            </w:r>
          </w:p>
          <w:p>
            <w:pPr>
              <w:pStyle w:val="2"/>
              <w:rPr>
                <w:rFonts w:ascii="宋体"/>
                <w:bCs w:val="0"/>
                <w:color w:val="auto"/>
                <w:spacing w:val="0"/>
                <w:sz w:val="20"/>
              </w:rPr>
            </w:pPr>
            <w:r>
              <w:rPr>
                <w:rFonts w:hint="eastAsia" w:ascii="宋体"/>
                <w:bCs w:val="0"/>
                <w:color w:val="auto"/>
                <w:spacing w:val="0"/>
                <w:sz w:val="20"/>
              </w:rPr>
              <w:t>第658号国务院令,公布《中华人民共和国政府采购法实施条例》</w:t>
            </w:r>
            <w:r>
              <w:rPr>
                <w:rFonts w:hint="eastAsia" w:ascii="宋体"/>
                <w:bCs w:val="0"/>
                <w:color w:val="auto"/>
                <w:spacing w:val="0"/>
                <w:sz w:val="20"/>
              </w:rPr>
              <w:tab/>
            </w:r>
            <w:r>
              <w:rPr>
                <w:rFonts w:hint="eastAsia" w:ascii="宋体"/>
                <w:bCs w:val="0"/>
                <w:color w:val="auto"/>
                <w:spacing w:val="0"/>
                <w:sz w:val="20"/>
              </w:rPr>
              <w:t>国务院</w:t>
            </w:r>
            <w:r>
              <w:rPr>
                <w:rFonts w:hint="eastAsia" w:ascii="宋体"/>
                <w:bCs w:val="0"/>
                <w:color w:val="auto"/>
                <w:spacing w:val="0"/>
                <w:sz w:val="20"/>
              </w:rPr>
              <w:tab/>
            </w:r>
            <w:r>
              <w:rPr>
                <w:rFonts w:hint="eastAsia" w:ascii="宋体"/>
                <w:bCs w:val="0"/>
                <w:color w:val="auto"/>
                <w:spacing w:val="0"/>
                <w:sz w:val="20"/>
              </w:rPr>
              <w:t>2015年3月1日</w:t>
            </w:r>
          </w:p>
          <w:p>
            <w:pPr>
              <w:pStyle w:val="2"/>
              <w:rPr>
                <w:rFonts w:ascii="宋体"/>
                <w:bCs w:val="0"/>
                <w:color w:val="auto"/>
                <w:spacing w:val="0"/>
                <w:sz w:val="20"/>
              </w:rPr>
            </w:pPr>
            <w:r>
              <w:rPr>
                <w:rFonts w:hint="eastAsia" w:ascii="宋体"/>
                <w:bCs w:val="0"/>
                <w:color w:val="auto"/>
                <w:spacing w:val="0"/>
                <w:sz w:val="20"/>
              </w:rPr>
              <w:t>中华人民共和国招标投标法</w:t>
            </w:r>
            <w:r>
              <w:rPr>
                <w:rFonts w:hint="eastAsia" w:ascii="宋体"/>
                <w:bCs w:val="0"/>
                <w:color w:val="auto"/>
                <w:spacing w:val="0"/>
                <w:sz w:val="20"/>
              </w:rPr>
              <w:tab/>
            </w:r>
            <w:r>
              <w:rPr>
                <w:rFonts w:hint="eastAsia" w:ascii="宋体"/>
                <w:bCs w:val="0"/>
                <w:color w:val="auto"/>
                <w:spacing w:val="0"/>
                <w:sz w:val="20"/>
              </w:rPr>
              <w:t>全国人大</w:t>
            </w:r>
            <w:r>
              <w:rPr>
                <w:rFonts w:hint="eastAsia" w:ascii="宋体"/>
                <w:bCs w:val="0"/>
                <w:color w:val="auto"/>
                <w:spacing w:val="0"/>
                <w:sz w:val="20"/>
              </w:rPr>
              <w:tab/>
            </w:r>
            <w:r>
              <w:rPr>
                <w:rFonts w:hint="eastAsia" w:ascii="宋体"/>
                <w:bCs w:val="0"/>
                <w:color w:val="auto"/>
                <w:spacing w:val="0"/>
                <w:sz w:val="20"/>
              </w:rPr>
              <w:t>2000年1月1日</w:t>
            </w:r>
          </w:p>
          <w:p>
            <w:pPr>
              <w:pStyle w:val="2"/>
              <w:rPr>
                <w:rFonts w:ascii="宋体"/>
                <w:bCs w:val="0"/>
                <w:color w:val="auto"/>
                <w:spacing w:val="0"/>
                <w:sz w:val="20"/>
              </w:rPr>
            </w:pPr>
            <w:r>
              <w:rPr>
                <w:rFonts w:hint="eastAsia" w:ascii="宋体"/>
                <w:bCs w:val="0"/>
                <w:color w:val="auto"/>
                <w:spacing w:val="0"/>
                <w:sz w:val="20"/>
              </w:rPr>
              <w:t>中华人民共和国招标投标法实施条例  国令第613号</w:t>
            </w:r>
            <w:r>
              <w:rPr>
                <w:rFonts w:hint="eastAsia" w:ascii="宋体"/>
                <w:bCs w:val="0"/>
                <w:color w:val="auto"/>
                <w:spacing w:val="0"/>
                <w:sz w:val="20"/>
              </w:rPr>
              <w:tab/>
            </w:r>
            <w:r>
              <w:rPr>
                <w:rFonts w:hint="eastAsia" w:ascii="宋体"/>
                <w:bCs w:val="0"/>
                <w:color w:val="auto"/>
                <w:spacing w:val="0"/>
                <w:sz w:val="20"/>
              </w:rPr>
              <w:t>国务院</w:t>
            </w:r>
            <w:r>
              <w:rPr>
                <w:rFonts w:hint="eastAsia" w:ascii="宋体"/>
                <w:bCs w:val="0"/>
                <w:color w:val="auto"/>
                <w:spacing w:val="0"/>
                <w:sz w:val="20"/>
              </w:rPr>
              <w:tab/>
            </w:r>
            <w:r>
              <w:rPr>
                <w:rFonts w:hint="eastAsia" w:ascii="宋体"/>
                <w:bCs w:val="0"/>
                <w:color w:val="auto"/>
                <w:spacing w:val="0"/>
                <w:sz w:val="20"/>
              </w:rPr>
              <w:t>2012年2月1日</w:t>
            </w:r>
          </w:p>
          <w:p>
            <w:pPr>
              <w:pStyle w:val="2"/>
              <w:rPr>
                <w:rFonts w:ascii="宋体"/>
                <w:bCs w:val="0"/>
                <w:color w:val="auto"/>
                <w:spacing w:val="0"/>
                <w:sz w:val="20"/>
              </w:rPr>
            </w:pPr>
            <w:r>
              <w:rPr>
                <w:rFonts w:hint="eastAsia" w:ascii="宋体"/>
                <w:bCs w:val="0"/>
                <w:color w:val="auto"/>
                <w:spacing w:val="0"/>
                <w:sz w:val="20"/>
              </w:rPr>
              <w:t>《评标委员会和评标方法暂行规定》（七部委12号令、2013年第23号令修正）</w:t>
            </w:r>
          </w:p>
          <w:p>
            <w:pPr>
              <w:rPr>
                <w:rFonts w:hint="eastAsia"/>
              </w:rPr>
            </w:pP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eastAsia="宋体"/>
                <w:color w:val="000000"/>
                <w:sz w:val="20"/>
                <w:szCs w:val="20"/>
                <w:lang w:val="en-US" w:eastAsia="zh-CN"/>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hint="eastAsia"/>
                <w:bCs/>
                <w:color w:val="auto"/>
                <w:lang w:val="en-US" w:eastAsia="zh-CN"/>
              </w:rPr>
            </w:pPr>
            <w:bookmarkStart w:id="12" w:name="_GoBack"/>
            <w:r>
              <w:rPr>
                <w:rFonts w:hint="eastAsia"/>
              </w:rPr>
              <w:t>工程</w:t>
            </w:r>
            <w:r>
              <w:rPr>
                <w:rFonts w:hint="eastAsia"/>
                <w:lang w:val="en-US" w:eastAsia="zh-CN"/>
              </w:rPr>
              <w:t>造价</w:t>
            </w:r>
            <w:r>
              <w:rPr>
                <w:rFonts w:hint="eastAsia"/>
              </w:rPr>
              <w:t>咨询服务</w:t>
            </w:r>
            <w:r>
              <w:rPr>
                <w:rFonts w:hint="eastAsia"/>
                <w:lang w:val="en-US" w:eastAsia="zh-CN"/>
              </w:rPr>
              <w:t>流</w:t>
            </w:r>
            <w:r>
              <w:rPr>
                <w:rFonts w:hint="eastAsia"/>
                <w:bCs/>
                <w:color w:val="auto"/>
                <w:lang w:val="en-US" w:eastAsia="zh-CN"/>
              </w:rPr>
              <w:t>程：</w:t>
            </w:r>
          </w:p>
          <w:p>
            <w:pPr>
              <w:rPr>
                <w:rFonts w:hint="eastAsia"/>
                <w:bCs/>
                <w:color w:val="auto"/>
                <w:lang w:val="en-US" w:eastAsia="zh-CN"/>
              </w:rPr>
            </w:pPr>
            <w:r>
              <w:rPr>
                <w:rFonts w:hint="eastAsia"/>
                <w:bCs/>
                <w:color w:val="auto"/>
                <w:lang w:val="en-US" w:eastAsia="zh-CN"/>
              </w:rPr>
              <w:t>组建团队—收集项目资料（含现场收集）—梳理分析—工程计量/计价—评审—验收</w:t>
            </w:r>
          </w:p>
          <w:p>
            <w:pPr>
              <w:pStyle w:val="2"/>
              <w:rPr>
                <w:rFonts w:hint="eastAsia" w:ascii="宋体" w:hAnsi="宋体"/>
                <w:color w:val="auto"/>
                <w:szCs w:val="21"/>
              </w:rPr>
            </w:pPr>
            <w:r>
              <w:rPr>
                <w:rFonts w:hint="eastAsia" w:ascii="宋体" w:hAnsi="宋体"/>
                <w:color w:val="auto"/>
                <w:szCs w:val="21"/>
              </w:rPr>
              <w:t>招标代理服务服务流程：</w:t>
            </w:r>
          </w:p>
          <w:p>
            <w:pPr>
              <w:pStyle w:val="2"/>
              <w:rPr>
                <w:rFonts w:hint="eastAsia" w:ascii="宋体" w:hAnsi="宋体"/>
                <w:color w:val="auto"/>
                <w:szCs w:val="21"/>
              </w:rPr>
            </w:pPr>
            <w:bookmarkStart w:id="11" w:name="_Hlk22238300"/>
            <w:r>
              <w:rPr>
                <w:rFonts w:hint="eastAsia" w:ascii="宋体" w:hAnsi="宋体"/>
                <w:color w:val="auto"/>
                <w:szCs w:val="21"/>
              </w:rPr>
              <w:t>签订招投标代理合同→采用公开竞争性谈判采购请示→项目备案→发布公开竞争性谈判公告→竞标单位报名→编制竞争性谈判文件→竞争性谈判文件会审→竞标单位领取竞争性谈判文件→开标→评标→定标→发布成交公示→打印发放成交通知书</w:t>
            </w:r>
            <w:bookmarkEnd w:id="12"/>
          </w:p>
          <w:bookmarkEnd w:id="11"/>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rPr>
              <w:t>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hint="default" w:eastAsia="宋体"/>
                <w:lang w:val="en-US" w:eastAsia="zh-CN"/>
              </w:rPr>
            </w:pPr>
            <w:r>
              <w:rPr>
                <w:rFonts w:hint="eastAsia"/>
              </w:rPr>
              <w:t>针对关键过程建立的控制文件有：工程</w:t>
            </w:r>
            <w:r>
              <w:rPr>
                <w:rFonts w:hint="eastAsia"/>
                <w:lang w:val="en-US" w:eastAsia="zh-CN"/>
              </w:rPr>
              <w:t>造价</w:t>
            </w:r>
            <w:r>
              <w:rPr>
                <w:rFonts w:hint="eastAsia"/>
              </w:rPr>
              <w:t>咨询服务控制程序</w:t>
            </w:r>
            <w:r>
              <w:rPr>
                <w:rFonts w:hint="eastAsia"/>
                <w:lang w:eastAsia="zh-CN"/>
              </w:rPr>
              <w:t>、</w:t>
            </w:r>
            <w:r>
              <w:rPr>
                <w:rFonts w:hint="eastAsia" w:ascii="宋体" w:hAnsi="宋体"/>
                <w:color w:val="auto"/>
                <w:szCs w:val="21"/>
              </w:rPr>
              <w:t>招标代理服务服务</w:t>
            </w:r>
            <w:r>
              <w:rPr>
                <w:rFonts w:hint="eastAsia" w:ascii="宋体" w:hAnsi="宋体"/>
                <w:color w:val="auto"/>
                <w:szCs w:val="21"/>
                <w:lang w:val="en-US" w:eastAsia="zh-CN"/>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rPr>
              <w:t>工服务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w:t>
            </w:r>
            <w:r>
              <w:rPr>
                <w:rFonts w:hint="eastAsia" w:ascii="宋体"/>
                <w:color w:val="000000"/>
                <w:sz w:val="20"/>
                <w:szCs w:val="20"/>
                <w:lang w:eastAsia="zh-CN"/>
              </w:rPr>
              <w:t>办公室</w:t>
            </w:r>
            <w:r>
              <w:rPr>
                <w:rFonts w:hint="eastAsia" w:ascii="宋体"/>
                <w:color w:val="000000"/>
                <w:sz w:val="20"/>
                <w:szCs w:val="20"/>
              </w:rPr>
              <w:t>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业务</w:t>
            </w:r>
            <w:r>
              <w:rPr>
                <w:rFonts w:hint="eastAsia" w:ascii="宋体" w:hAnsi="宋体"/>
                <w:b/>
                <w:color w:val="000000"/>
                <w:sz w:val="20"/>
                <w:szCs w:val="20"/>
                <w:lang w:eastAsia="zh-CN"/>
              </w:rPr>
              <w:t>部</w:t>
            </w:r>
            <w:r>
              <w:rPr>
                <w:rFonts w:hint="eastAsia" w:ascii="宋体" w:hAnsi="宋体"/>
                <w:b/>
                <w:color w:val="000000"/>
                <w:sz w:val="20"/>
                <w:szCs w:val="20"/>
              </w:rPr>
              <w:t>、管理层、</w:t>
            </w:r>
            <w:r>
              <w:rPr>
                <w:rFonts w:hint="eastAsia" w:ascii="宋体" w:hAnsi="宋体"/>
                <w:b/>
                <w:color w:val="000000"/>
                <w:sz w:val="20"/>
                <w:szCs w:val="20"/>
                <w:lang w:eastAsia="zh-CN"/>
              </w:rPr>
              <w:t>办公室</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rPr>
              <w:t>工程造价咨询</w:t>
            </w:r>
            <w:r>
              <w:rPr>
                <w:rFonts w:hint="eastAsia" w:ascii="宋体" w:hAnsi="宋体"/>
                <w:szCs w:val="21"/>
                <w:lang w:val="en-US" w:eastAsia="zh-CN"/>
              </w:rPr>
              <w:t>过程</w:t>
            </w:r>
            <w:r>
              <w:rPr>
                <w:rFonts w:hint="eastAsia" w:ascii="宋体" w:hAnsi="宋体"/>
                <w:szCs w:val="21"/>
              </w:rPr>
              <w:t>；招标代理</w:t>
            </w:r>
            <w:r>
              <w:rPr>
                <w:rFonts w:hint="eastAsia" w:ascii="宋体" w:hAnsi="宋体"/>
                <w:szCs w:val="21"/>
                <w:lang w:val="en-US" w:eastAsia="zh-CN"/>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招标</w:t>
            </w:r>
            <w:r>
              <w:rPr>
                <w:rFonts w:hint="eastAsia" w:ascii="宋体" w:hAnsi="宋体"/>
                <w:b/>
                <w:color w:val="000000"/>
                <w:sz w:val="20"/>
                <w:szCs w:val="20"/>
                <w:lang w:eastAsia="zh-CN"/>
              </w:rPr>
              <w:t>部</w:t>
            </w:r>
            <w:r>
              <w:rPr>
                <w:rFonts w:hint="eastAsia" w:ascii="宋体" w:hAnsi="宋体"/>
                <w:b/>
                <w:color w:val="000000"/>
                <w:sz w:val="20"/>
                <w:szCs w:val="20"/>
              </w:rPr>
              <w:t>、</w:t>
            </w:r>
            <w:r>
              <w:rPr>
                <w:rFonts w:hint="eastAsia" w:ascii="宋体" w:hAnsi="宋体"/>
                <w:b/>
                <w:color w:val="000000"/>
                <w:sz w:val="20"/>
                <w:szCs w:val="20"/>
                <w:lang w:val="en-US" w:eastAsia="zh-CN"/>
              </w:rPr>
              <w:t>造价部、</w:t>
            </w:r>
            <w:r>
              <w:rPr>
                <w:rFonts w:hint="eastAsia" w:ascii="宋体" w:hAnsi="宋体"/>
                <w:b/>
                <w:color w:val="000000"/>
                <w:sz w:val="20"/>
                <w:szCs w:val="20"/>
                <w:lang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招标</w:t>
            </w:r>
            <w:r>
              <w:rPr>
                <w:rFonts w:hint="eastAsia" w:ascii="宋体" w:hAnsi="宋体"/>
                <w:b/>
                <w:color w:val="000000"/>
                <w:sz w:val="20"/>
                <w:szCs w:val="20"/>
                <w:lang w:eastAsia="zh-CN"/>
              </w:rPr>
              <w:t>部</w:t>
            </w:r>
            <w:r>
              <w:rPr>
                <w:rFonts w:hint="eastAsia" w:ascii="宋体" w:hAnsi="宋体"/>
                <w:b/>
                <w:color w:val="000000"/>
                <w:sz w:val="20"/>
                <w:szCs w:val="20"/>
              </w:rPr>
              <w:t>、</w:t>
            </w:r>
            <w:r>
              <w:rPr>
                <w:rFonts w:hint="eastAsia" w:ascii="宋体" w:hAnsi="宋体"/>
                <w:b/>
                <w:color w:val="000000"/>
                <w:sz w:val="20"/>
                <w:szCs w:val="20"/>
                <w:lang w:val="en-US" w:eastAsia="zh-CN"/>
              </w:rPr>
              <w:t>造价部、</w:t>
            </w:r>
            <w:r>
              <w:rPr>
                <w:rFonts w:hint="eastAsia" w:ascii="宋体" w:hAnsi="宋体"/>
                <w:b/>
                <w:color w:val="000000"/>
                <w:sz w:val="20"/>
                <w:szCs w:val="20"/>
                <w:lang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w:t>
            </w:r>
            <w:r>
              <w:rPr>
                <w:rFonts w:hint="eastAsia"/>
                <w:lang w:val="en-US" w:eastAsia="zh-CN"/>
              </w:rPr>
              <w:t>1</w:t>
            </w:r>
            <w:r>
              <w:rPr>
                <w:rFonts w:hint="eastAsia"/>
              </w:rPr>
              <w:t>年</w:t>
            </w:r>
            <w:r>
              <w:rPr>
                <w:rFonts w:hint="eastAsia"/>
                <w:lang w:val="en-US" w:eastAsia="zh-CN"/>
              </w:rPr>
              <w:t>6</w:t>
            </w:r>
            <w:r>
              <w:rPr>
                <w:rFonts w:hint="eastAsia"/>
              </w:rPr>
              <w:t>月19-20日</w:t>
            </w:r>
            <w:r>
              <w:rPr>
                <w:rFonts w:hint="eastAsia" w:ascii="宋体" w:hAnsi="宋体"/>
                <w:b/>
                <w:color w:val="000000"/>
                <w:sz w:val="20"/>
                <w:szCs w:val="20"/>
                <w:lang w:eastAsia="zh-CN"/>
              </w:rPr>
              <w:t>，组长：</w:t>
            </w:r>
            <w:r>
              <w:rPr>
                <w:rFonts w:hint="default"/>
                <w:lang w:val="en-US" w:eastAsia="zh-CN"/>
              </w:rPr>
              <w:t xml:space="preserve">马星旭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组员：</w:t>
            </w:r>
            <w:r>
              <w:rPr>
                <w:rFonts w:hint="default"/>
                <w:lang w:val="en-US" w:eastAsia="zh-CN"/>
              </w:rPr>
              <w:t xml:space="preserve">蒋晓侠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FF0000"/>
                <w:szCs w:val="21"/>
              </w:rPr>
              <w:t>，</w:t>
            </w:r>
            <w:r>
              <w:rPr>
                <w:rFonts w:hint="eastAsia" w:ascii="宋体" w:hAnsi="宋体"/>
                <w:bCs/>
                <w:szCs w:val="21"/>
              </w:rPr>
              <w:t>于</w:t>
            </w:r>
            <w:r>
              <w:rPr>
                <w:rFonts w:hint="eastAsia" w:ascii="宋体" w:hAnsi="宋体"/>
                <w:bCs/>
                <w:szCs w:val="21"/>
                <w:lang w:val="en-US" w:eastAsia="zh-CN"/>
              </w:rPr>
              <w:t>2021.6.30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pStyle w:val="2"/>
      </w:pPr>
      <w:r>
        <w:rPr>
          <w:rFonts w:hint="eastAsia" w:ascii="宋体" w:hAnsi="宋体"/>
          <w:szCs w:val="21"/>
        </w:rPr>
        <w:t xml:space="preserve">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2021.8.4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 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8</w:t>
            </w:r>
            <w:r>
              <w:rPr>
                <w:rFonts w:hint="eastAsia"/>
                <w:b/>
                <w:color w:val="000000"/>
                <w:sz w:val="22"/>
                <w:szCs w:val="22"/>
              </w:rPr>
              <w:t xml:space="preserve">月  </w:t>
            </w:r>
            <w:r>
              <w:rPr>
                <w:rFonts w:hint="eastAsia"/>
                <w:b/>
                <w:color w:val="000000"/>
                <w:sz w:val="22"/>
                <w:szCs w:val="22"/>
                <w:lang w:val="en-US" w:eastAsia="zh-CN"/>
              </w:rPr>
              <w:t>4</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highlight w:val="none"/>
              </w:rPr>
              <w:t xml:space="preserve">受审核方确认：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094913"/>
    <w:rsid w:val="32336D65"/>
    <w:rsid w:val="4200262D"/>
    <w:rsid w:val="49FC1B2B"/>
    <w:rsid w:val="4F1737CD"/>
    <w:rsid w:val="56286E22"/>
    <w:rsid w:val="5A197592"/>
    <w:rsid w:val="63B56BEB"/>
    <w:rsid w:val="6CBA6A3C"/>
    <w:rsid w:val="7BC43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2021-08-04T14:10:04Z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ADAB64615F624B06AC5C01F17A9DCDCC</vt:lpwstr>
  </property>
</Properties>
</file>