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-1005840</wp:posOffset>
            </wp:positionV>
            <wp:extent cx="7266940" cy="10539095"/>
            <wp:effectExtent l="0" t="0" r="10160" b="1905"/>
            <wp:wrapNone/>
            <wp:docPr id="3" name="图片 3" descr="扫描全能王 2021-08-29 18.1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29 18.14_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6940" cy="1053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27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宝鸡市鑫钻石油机械有限公司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陕西省宝鸡市高新开发区高新10路20号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王卫国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0917-3909025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王卫国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0355-2019-Q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石油钻井机械设备配件的生产和维修服务；石油钻井泥浆处理(油固分离)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18.05.02;18.08.00;39.03.02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2021年08月02日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2021年08月02日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18.05.02,18.08.00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刘国斌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宝鸡市通华石油设备制造有限公司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39.03.02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82"/>
        <w:gridCol w:w="1630"/>
        <w:gridCol w:w="5319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1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7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08月02日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949" w:type="dxa"/>
            <w:gridSpan w:val="2"/>
            <w:vAlign w:val="center"/>
          </w:tcPr>
          <w:p>
            <w:pPr>
              <w:spacing w:line="260" w:lineRule="exact"/>
              <w:ind w:firstLine="482" w:firstLineChars="200"/>
              <w:jc w:val="center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1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163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逢深7井水基岩屑减量化技术服务项目部及现场</w:t>
            </w:r>
          </w:p>
        </w:tc>
        <w:tc>
          <w:tcPr>
            <w:tcW w:w="531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QMS: 5.3、6.2、7.1.3、7.1.4、8.1、8.5.1、8.5.2、8.5.4、8.6、8.7，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1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949" w:type="dxa"/>
            <w:gridSpan w:val="2"/>
          </w:tcPr>
          <w:p>
            <w:pPr>
              <w:spacing w:line="360" w:lineRule="auto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审核组内部沟通及与受审核方领导层沟通；</w:t>
            </w:r>
          </w:p>
          <w:p>
            <w:pPr>
              <w:spacing w:line="360" w:lineRule="auto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E2EAF"/>
    <w:rsid w:val="29524565"/>
    <w:rsid w:val="546B4662"/>
    <w:rsid w:val="634B23D6"/>
    <w:rsid w:val="7266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2021-08-29T11:44:10Z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D5ADDEF1D9B14567849FE37BE2E12C7E</vt:lpwstr>
  </property>
</Properties>
</file>