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3</w:t>
      </w:r>
      <w:r>
        <w:rPr>
          <w:rFonts w:ascii="Times New Roman" w:hAnsi="Times New Roman" w:cs="Times New Roman"/>
          <w:sz w:val="20"/>
          <w:szCs w:val="28"/>
          <w:u w:val="single"/>
        </w:rPr>
        <w:t>5-2020-2021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02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UTM19253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UTM4304X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Cs w:val="21"/>
                <w:lang w:val="en-US" w:eastAsia="zh-CN"/>
              </w:rPr>
              <w:t>力值：</w:t>
            </w: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  <w:t>=0.18%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  <w:t>位移：</w:t>
            </w:r>
            <w:r>
              <w:rPr>
                <w:rFonts w:hint="eastAsia"/>
                <w:i/>
                <w:iCs/>
                <w:color w:val="auto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  <w:t xml:space="preserve">=0.1㎜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  <w:t xml:space="preserve">K=2 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标准测力仪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=0.4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％</w:t>
            </w:r>
          </w:p>
          <w:p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2020.10.22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厚壁千分尺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D27577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(25-50)㎜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2021.6.11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6107394001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2021.4.16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数显深度百分表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21F878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0-10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0.01</w:t>
            </w:r>
            <w:r>
              <w:rPr>
                <w:rFonts w:hint="eastAsia"/>
                <w:i w:val="0"/>
                <w:iCs w:val="0"/>
                <w:color w:val="auto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4等量块质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2021.03.24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840039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i/>
                <w:iCs/>
                <w:color w:val="auto"/>
                <w:szCs w:val="21"/>
                <w:u w:val="none"/>
                <w:lang w:val="en-US" w:eastAsia="zh-CN"/>
              </w:rPr>
              <w:t>±</w:t>
            </w:r>
            <w:r>
              <w:rPr>
                <w:rFonts w:hint="eastAsia"/>
                <w:i/>
                <w:iCs/>
                <w:color w:val="auto"/>
                <w:szCs w:val="21"/>
                <w:u w:val="none"/>
                <w:lang w:val="en-US" w:eastAsia="zh-CN"/>
              </w:rPr>
              <w:t>2.2</w:t>
            </w:r>
            <w:r>
              <w:rPr>
                <w:rFonts w:hint="eastAsia"/>
                <w:i w:val="0"/>
                <w:iCs w:val="0"/>
                <w:color w:val="auto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标准钢卷尺</w:t>
            </w:r>
            <w:r>
              <w:rPr>
                <w:rFonts w:hint="eastAsia"/>
                <w:i/>
                <w:iCs/>
                <w:color w:val="auto"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color w:val="auto"/>
                <w:szCs w:val="21"/>
                <w:u w:val="none"/>
                <w:lang w:val="en-US" w:eastAsia="zh-CN"/>
              </w:rPr>
              <w:t>0.03mm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i/>
                <w:iCs/>
                <w:color w:val="auto"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2021.6.23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深圳天溯计量检测股份有限公司广州广电计量检测股份有限公司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3816350</wp:posOffset>
                  </wp:positionH>
                  <wp:positionV relativeFrom="paragraph">
                    <wp:posOffset>19050</wp:posOffset>
                  </wp:positionV>
                  <wp:extent cx="518160" cy="327660"/>
                  <wp:effectExtent l="0" t="0" r="2540" b="0"/>
                  <wp:wrapNone/>
                  <wp:docPr id="6" name="图片 6" descr="C:\Users\lihaimeng\AppData\Local\Microsoft\Windows\Temporary Internet Files\Content.Word\微信图片_20200628163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lihaimeng\AppData\Local\Microsoft\Windows\Temporary Internet Files\Content.Word\微信图片_20200628163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25400</wp:posOffset>
                  </wp:positionV>
                  <wp:extent cx="563245" cy="311150"/>
                  <wp:effectExtent l="0" t="0" r="8255" b="6350"/>
                  <wp:wrapNone/>
                  <wp:docPr id="26" name="图片 26" descr="6b301d4aefd14b1fca650a8f8c517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6b301d4aefd14b1fca650a8f8c517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E312B"/>
    <w:rsid w:val="1B4223D2"/>
    <w:rsid w:val="2ADC371F"/>
    <w:rsid w:val="2E005FD1"/>
    <w:rsid w:val="2F051814"/>
    <w:rsid w:val="35D22D07"/>
    <w:rsid w:val="386162FE"/>
    <w:rsid w:val="52644EB1"/>
    <w:rsid w:val="6767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2021-07-30T07:16:37Z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68F4C89CABB244C296BCBDE7C3C018F1</vt:lpwstr>
  </property>
</Properties>
</file>