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北京晨航新材科技有限公司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pStyle w:val="5"/>
      </w:pPr>
    </w:p>
    <w:p>
      <w:pPr>
        <w:pStyle w:val="5"/>
      </w:pPr>
    </w:p>
    <w:p>
      <w:pPr>
        <w:pStyle w:val="5"/>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Q:29.11.05,34.06.00</w:t>
            </w:r>
          </w:p>
          <w:p>
            <w:pPr>
              <w:jc w:val="center"/>
              <w:rPr>
                <w:b/>
                <w:sz w:val="21"/>
                <w:szCs w:val="21"/>
              </w:rPr>
            </w:pPr>
            <w:r>
              <w:rPr>
                <w:b/>
                <w:sz w:val="21"/>
                <w:szCs w:val="21"/>
              </w:rPr>
              <w:t>E:34.06.00</w:t>
            </w:r>
          </w:p>
          <w:p>
            <w:pPr>
              <w:jc w:val="center"/>
              <w:rPr>
                <w:b/>
                <w:sz w:val="21"/>
                <w:szCs w:val="21"/>
              </w:rPr>
            </w:pPr>
            <w:r>
              <w:rPr>
                <w:b/>
                <w:sz w:val="21"/>
                <w:szCs w:val="21"/>
              </w:rPr>
              <w:t>O:29.11.05,34.06.00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2021-N1QMS-3205805</w:t>
            </w:r>
          </w:p>
          <w:p>
            <w:pPr>
              <w:jc w:val="center"/>
              <w:rPr>
                <w:b/>
                <w:sz w:val="21"/>
                <w:szCs w:val="21"/>
              </w:rPr>
            </w:pPr>
            <w:r>
              <w:rPr>
                <w:b/>
                <w:sz w:val="21"/>
                <w:szCs w:val="21"/>
              </w:rPr>
              <w:t>2021-N1EMS-3205805</w:t>
            </w:r>
          </w:p>
        </w:tc>
        <w:tc>
          <w:tcPr>
            <w:tcW w:w="1728" w:type="dxa"/>
            <w:gridSpan w:val="2"/>
            <w:vAlign w:val="center"/>
          </w:tcPr>
          <w:p>
            <w:pPr>
              <w:jc w:val="center"/>
              <w:rPr>
                <w:b/>
                <w:sz w:val="21"/>
                <w:szCs w:val="21"/>
              </w:rPr>
            </w:pPr>
            <w:r>
              <w:rPr>
                <w:b/>
                <w:sz w:val="21"/>
                <w:szCs w:val="21"/>
              </w:rPr>
              <w:t>Q:29.11.05,34.06.00</w:t>
            </w:r>
          </w:p>
          <w:p>
            <w:pPr>
              <w:jc w:val="center"/>
              <w:rPr>
                <w:b/>
                <w:sz w:val="21"/>
                <w:szCs w:val="21"/>
              </w:rPr>
            </w:pPr>
            <w:r>
              <w:rPr>
                <w:b/>
                <w:sz w:val="21"/>
                <w:szCs w:val="21"/>
              </w:rPr>
              <w:t>E:29.11.05,34.06.00</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b/>
                <w:sz w:val="21"/>
                <w:szCs w:val="21"/>
              </w:rPr>
            </w:pPr>
            <w:r>
              <w:rPr>
                <w:b/>
                <w:sz w:val="21"/>
                <w:szCs w:val="21"/>
              </w:rPr>
              <w:t>于立秋</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2021-N1QMS-3084028</w:t>
            </w:r>
          </w:p>
          <w:p>
            <w:pPr>
              <w:jc w:val="center"/>
              <w:rPr>
                <w:b/>
                <w:sz w:val="21"/>
                <w:szCs w:val="21"/>
              </w:rPr>
            </w:pPr>
            <w:r>
              <w:rPr>
                <w:b/>
                <w:sz w:val="21"/>
                <w:szCs w:val="21"/>
              </w:rPr>
              <w:t>2020-N1EMS-5084028</w:t>
            </w:r>
          </w:p>
          <w:p>
            <w:pPr>
              <w:jc w:val="center"/>
              <w:rPr>
                <w:b/>
                <w:sz w:val="21"/>
                <w:szCs w:val="21"/>
              </w:rPr>
            </w:pPr>
            <w:r>
              <w:rPr>
                <w:b/>
                <w:sz w:val="21"/>
                <w:szCs w:val="21"/>
              </w:rPr>
              <w:t>2021-N1OHSMS-3084028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ISC-84028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rFonts w:hint="eastAsia"/>
          <w:b/>
          <w:sz w:val="21"/>
          <w:szCs w:val="21"/>
        </w:rPr>
      </w:pPr>
      <w:r>
        <w:rPr>
          <w:rFonts w:hint="eastAsia"/>
          <w:b/>
          <w:sz w:val="21"/>
          <w:szCs w:val="21"/>
        </w:rPr>
        <w:t xml:space="preserve"> </w:t>
      </w:r>
      <w:bookmarkStart w:id="7" w:name="E勾选Add"/>
    </w:p>
    <w:p>
      <w:pPr>
        <w:tabs>
          <w:tab w:val="left" w:pos="645"/>
        </w:tabs>
        <w:rPr>
          <w:b/>
          <w:sz w:val="21"/>
          <w:szCs w:val="21"/>
        </w:rPr>
      </w:pPr>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北京晨航新材科技有限公司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北京市朝阳区拂林路9号D-903</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100107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北京市朝阳区拂林路9号D-903</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100107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北京市朝阳区拂林路9号D-903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100107</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左志辉</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01062462135</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宋荣乔</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左志辉</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2021年08月07日 上午至2021年08月07日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Q：油漆（溶剂型粘合剂、漆用树脂）、涂料（水溶性粘合剂，乳液型粘合剂）的技术推广服务及销售</w:t>
            </w:r>
          </w:p>
          <w:p>
            <w:pPr>
              <w:spacing w:line="0" w:lineRule="atLeast"/>
              <w:jc w:val="left"/>
              <w:rPr>
                <w:rFonts w:hint="eastAsia" w:ascii="宋体" w:hAnsi="宋体"/>
              </w:rPr>
            </w:pPr>
            <w:r>
              <w:rPr>
                <w:rFonts w:hint="eastAsia" w:ascii="宋体" w:hAnsi="宋体"/>
              </w:rPr>
              <w:t>E：油漆（溶剂型粘合剂、漆用树脂）、涂料（水溶性粘合剂，乳液型粘合剂）的技术推广服务及销售及相关环境管理活动</w:t>
            </w:r>
          </w:p>
          <w:p>
            <w:pPr>
              <w:spacing w:line="360" w:lineRule="exact"/>
              <w:rPr>
                <w:rFonts w:ascii="宋体" w:hAnsi="宋体"/>
                <w:b/>
                <w:sz w:val="21"/>
                <w:szCs w:val="21"/>
              </w:rPr>
            </w:pPr>
            <w:r>
              <w:rPr>
                <w:rFonts w:hint="eastAsia" w:ascii="宋体" w:hAnsi="宋体"/>
              </w:rPr>
              <w:t>O：油漆（溶剂型粘合剂、漆用树脂）、涂料（水溶性粘合剂，乳液型粘合剂）的技术推广服务及销售及相关职业健康安全管理活动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Q：29.11.05;34.06.00</w:t>
            </w:r>
          </w:p>
          <w:p>
            <w:pPr>
              <w:spacing w:line="260" w:lineRule="exact"/>
              <w:rPr>
                <w:rFonts w:ascii="宋体" w:hAnsi="宋体"/>
                <w:b/>
                <w:sz w:val="21"/>
                <w:szCs w:val="21"/>
              </w:rPr>
            </w:pPr>
            <w:r>
              <w:rPr>
                <w:rFonts w:ascii="宋体" w:hAnsi="宋体"/>
                <w:b/>
                <w:sz w:val="21"/>
                <w:szCs w:val="21"/>
              </w:rPr>
              <w:t>E：29.11.05;34.06.00</w:t>
            </w:r>
          </w:p>
          <w:p>
            <w:pPr>
              <w:spacing w:line="260" w:lineRule="exact"/>
              <w:rPr>
                <w:rFonts w:ascii="宋体" w:hAnsi="宋体"/>
                <w:b/>
                <w:sz w:val="21"/>
                <w:szCs w:val="21"/>
              </w:rPr>
            </w:pPr>
            <w:r>
              <w:rPr>
                <w:rFonts w:ascii="宋体" w:hAnsi="宋体"/>
                <w:b/>
                <w:sz w:val="21"/>
                <w:szCs w:val="21"/>
              </w:rPr>
              <w:t>O：29.11.05;34.06.00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pPr>
          </w:p>
          <w:p>
            <w:pPr>
              <w:pStyle w:val="5"/>
              <w:rPr>
                <w:rFonts w:hint="eastAsia" w:ascii="宋体" w:hAnsi="宋体" w:eastAsia="宋体" w:cs="Times New Roman"/>
                <w:b/>
                <w:kern w:val="2"/>
                <w:sz w:val="21"/>
                <w:szCs w:val="21"/>
                <w:lang w:val="en-US" w:eastAsia="zh-CN" w:bidi="ar-SA"/>
              </w:rPr>
            </w:pPr>
          </w:p>
          <w:p>
            <w:pPr>
              <w:spacing w:line="260" w:lineRule="exact"/>
              <w:jc w:val="center"/>
              <w:rPr>
                <w:rFonts w:hint="eastAsia" w:ascii="宋体" w:hAnsi="宋体" w:eastAsia="宋体" w:cs="Times New Roman"/>
                <w:b/>
                <w:kern w:val="2"/>
                <w:sz w:val="21"/>
                <w:szCs w:val="21"/>
                <w:lang w:val="en-US" w:eastAsia="zh-CN" w:bidi="ar-SA"/>
              </w:rPr>
            </w:pPr>
          </w:p>
          <w:p>
            <w:pPr>
              <w:spacing w:line="260" w:lineRule="exact"/>
              <w:jc w:val="center"/>
              <w:rPr>
                <w:rFonts w:hint="default" w:ascii="宋体" w:hAnsi="宋体" w:eastAsia="宋体"/>
                <w:b/>
                <w:sz w:val="21"/>
                <w:szCs w:val="21"/>
                <w:lang w:val="en-US" w:eastAsia="zh-CN"/>
              </w:rPr>
            </w:pPr>
            <w:r>
              <w:rPr>
                <w:rFonts w:hint="eastAsia" w:ascii="宋体" w:hAnsi="宋体" w:eastAsia="宋体" w:cs="Times New Roman"/>
                <w:b/>
                <w:kern w:val="2"/>
                <w:sz w:val="21"/>
                <w:szCs w:val="21"/>
                <w:lang w:val="en-US" w:eastAsia="zh-CN" w:bidi="ar-SA"/>
              </w:rPr>
              <w:t>2022-8-14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cs="Times New Roman"/>
                <w:b/>
                <w:kern w:val="0"/>
                <w:sz w:val="21"/>
                <w:szCs w:val="21"/>
                <w:lang w:val="en-US" w:eastAsia="zh-CN" w:bidi="ar-SA"/>
              </w:rPr>
            </w:pPr>
          </w:p>
          <w:p>
            <w:pPr>
              <w:spacing w:line="260" w:lineRule="exact"/>
              <w:rPr>
                <w:rFonts w:hint="eastAsia" w:ascii="宋体" w:hAnsi="宋体" w:eastAsia="宋体" w:cs="Times New Roman"/>
                <w:b/>
                <w:kern w:val="0"/>
                <w:sz w:val="21"/>
                <w:szCs w:val="21"/>
                <w:lang w:val="en-US" w:eastAsia="zh-CN" w:bidi="ar-SA"/>
              </w:rPr>
            </w:pPr>
          </w:p>
          <w:p>
            <w:pPr>
              <w:spacing w:line="260" w:lineRule="exact"/>
              <w:rPr>
                <w:rFonts w:ascii="宋体"/>
                <w:b/>
                <w:sz w:val="21"/>
              </w:rPr>
            </w:pPr>
            <w:r>
              <w:rPr>
                <w:rFonts w:ascii="宋体" w:hAnsi="宋体"/>
                <w:b/>
                <w:sz w:val="21"/>
                <w:szCs w:val="21"/>
              </w:rPr>
              <w:t>2020年08月17日 上午至2020年08月18日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2"/>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北京晨航新材科技有限公司 ，成立于2009-12-18 - 2029-12-17，企业信用代码</w:t>
            </w:r>
            <w:r>
              <w:rPr>
                <w:rFonts w:hint="eastAsia" w:ascii="Times New Roman" w:hAnsi="Times New Roman" w:eastAsia="宋体" w:cs="Times New Roman"/>
                <w:bCs w:val="0"/>
                <w:color w:val="000000" w:themeColor="text1"/>
                <w:spacing w:val="0"/>
                <w:kern w:val="2"/>
                <w:sz w:val="21"/>
                <w:szCs w:val="21"/>
                <w:lang w:val="en-US" w:eastAsia="zh-CN" w:bidi="ar-SA"/>
              </w:rPr>
              <w:tab/>
            </w:r>
            <w:r>
              <w:rPr>
                <w:rFonts w:hint="eastAsia" w:ascii="Times New Roman" w:hAnsi="Times New Roman" w:eastAsia="宋体" w:cs="Times New Roman"/>
                <w:bCs w:val="0"/>
                <w:color w:val="000000" w:themeColor="text1"/>
                <w:spacing w:val="0"/>
                <w:kern w:val="2"/>
                <w:sz w:val="21"/>
                <w:szCs w:val="21"/>
                <w:lang w:val="en-US" w:eastAsia="zh-CN" w:bidi="ar-SA"/>
              </w:rPr>
              <w:t>911101056996332305</w:t>
            </w:r>
            <w:r>
              <w:rPr>
                <w:rFonts w:hint="eastAsia" w:cs="Times New Roman"/>
                <w:bCs w:val="0"/>
                <w:color w:val="000000" w:themeColor="text1"/>
                <w:spacing w:val="0"/>
                <w:kern w:val="2"/>
                <w:sz w:val="21"/>
                <w:szCs w:val="21"/>
                <w:lang w:val="en-US" w:eastAsia="zh-CN" w:bidi="ar-SA"/>
              </w:rPr>
              <w:t>,</w:t>
            </w:r>
            <w:r>
              <w:rPr>
                <w:rFonts w:hint="eastAsia" w:ascii="Times New Roman" w:hAnsi="Times New Roman" w:eastAsia="宋体" w:cs="Times New Roman"/>
                <w:bCs w:val="0"/>
                <w:color w:val="000000" w:themeColor="text1"/>
                <w:spacing w:val="0"/>
                <w:kern w:val="2"/>
                <w:sz w:val="21"/>
                <w:szCs w:val="21"/>
                <w:lang w:val="en-US" w:eastAsia="zh-CN" w:bidi="ar-SA"/>
              </w:rPr>
              <w:t>注册资本为2000万元的有限责任公司</w:t>
            </w:r>
            <w:r>
              <w:rPr>
                <w:rFonts w:hint="eastAsia" w:ascii="宋体" w:hAnsi="宋体" w:cs="宋体"/>
                <w:szCs w:val="21"/>
              </w:rPr>
              <w:t>，</w:t>
            </w:r>
            <w:r>
              <w:rPr>
                <w:rFonts w:hint="eastAsia" w:ascii="宋体" w:hAnsi="宋体" w:cs="宋体"/>
                <w:szCs w:val="21"/>
                <w:lang w:eastAsia="zh-CN"/>
              </w:rPr>
              <w:t>公司主要业务为</w:t>
            </w:r>
            <w:r>
              <w:rPr>
                <w:rFonts w:hint="eastAsia" w:ascii="Times New Roman" w:hAnsi="Times New Roman" w:eastAsia="宋体" w:cs="Times New Roman"/>
                <w:bCs w:val="0"/>
                <w:color w:val="000000" w:themeColor="text1"/>
                <w:spacing w:val="0"/>
                <w:kern w:val="2"/>
                <w:sz w:val="21"/>
                <w:szCs w:val="21"/>
                <w:lang w:val="en-US" w:eastAsia="zh-CN" w:bidi="ar-SA"/>
              </w:rPr>
              <w:t>技术推广服务；组织文化艺术交流活动（不含演出）；会议及展览服务；经济贸易咨询；设计、制作、代理、发布广告；企业形象策划；影视策划；市场调查；舞台灯光音响设计；装饰设计；美术设计；婚姻服务；企业管理咨询；投资咨询；会计咨询；家庭服务；清洁服务；销售工艺品、文具用品、机械设备、电子产品、五金交电、建材、金属材料、日用品、服装、鞋帽、通讯设备、化工产品（不含危险化学品）、计算机、软件及辅助设备。(企业依法自主选择经营项目，开展经营活动；依法须经批准的项目，经相关部门批准后依批准的内容开展经营活动；不得从事本市产业政策禁止和限制类项目的经营活动。公司的主要客户群为全国各地的企业、学校、机关的；公司采用总经理负责制，层层把关，让用户真正放心</w:t>
            </w:r>
          </w:p>
          <w:p>
            <w:pPr>
              <w:pStyle w:val="2"/>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Times New Roman" w:hAnsi="Times New Roman" w:eastAsia="宋体" w:cs="Times New Roman"/>
                <w:bCs w:val="0"/>
                <w:color w:val="000000" w:themeColor="text1"/>
                <w:spacing w:val="0"/>
                <w:kern w:val="2"/>
                <w:sz w:val="21"/>
                <w:szCs w:val="21"/>
                <w:lang w:val="en-US" w:eastAsia="zh-CN" w:bidi="ar-SA"/>
              </w:rPr>
              <w:t>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Times New Roman" w:hAnsi="Times New Roman" w:eastAsia="宋体" w:cs="Times New Roman"/>
                <w:bCs w:val="0"/>
                <w:color w:val="000000" w:themeColor="text1"/>
                <w:spacing w:val="0"/>
                <w:kern w:val="2"/>
                <w:sz w:val="21"/>
                <w:szCs w:val="21"/>
                <w:lang w:val="en-GB" w:eastAsia="zh-CN" w:bidi="ar-SA"/>
              </w:rPr>
              <w:t>通过制定管理制度、作业文件及相关措施，对活动的主要环节实施了有效的控制。</w:t>
            </w:r>
            <w:r>
              <w:rPr>
                <w:rFonts w:hint="eastAsia" w:ascii="Times New Roman" w:hAnsi="Times New Roman" w:eastAsia="宋体" w:cs="Times New Roman"/>
                <w:bCs w:val="0"/>
                <w:color w:val="000000" w:themeColor="text1"/>
                <w:spacing w:val="0"/>
                <w:kern w:val="2"/>
                <w:sz w:val="21"/>
                <w:szCs w:val="21"/>
                <w:lang w:val="en-US" w:eastAsia="zh-CN" w:bidi="ar-S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守法诚信追求精品，预防污染保护环境；</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szCs w:val="21"/>
              </w:rPr>
            </w:pPr>
            <w:r>
              <w:rPr>
                <w:rFonts w:hint="eastAsia" w:ascii="宋体" w:hAnsi="宋体"/>
                <w:szCs w:val="21"/>
              </w:rPr>
              <w:t>产 品 实 现 流 程</w:t>
            </w:r>
          </w:p>
          <w:p>
            <w:pPr>
              <w:rPr>
                <w:rFonts w:hint="eastAsia" w:ascii="宋体" w:hAnsi="宋体"/>
                <w:szCs w:val="21"/>
                <w:lang w:val="zh-CN"/>
              </w:rPr>
            </w:pPr>
            <w:r>
              <w:rPr>
                <w:rFonts w:hint="eastAsia" w:ascii="宋体" w:hAnsi="宋体"/>
                <w:szCs w:val="21"/>
              </w:rPr>
              <w:t xml:space="preserve">油漆（溶剂型粘合剂、漆用树脂）、涂料（水溶性粘合剂，乳液型粘合剂）的技术推广服务：客户前期技术咨询---提出项目需求---项目进行技术可行性汇报--内容分析---提出优化解决方案（可行性分析、测试、CH系列油漆或涂料的固体份、附着力、柔韧性、耐碱性、耐酸性、耐盐水性、耐候性）---客户确认项目成果--交付--后续服务。 </w:t>
            </w:r>
            <w:r>
              <w:rPr>
                <w:rFonts w:hint="eastAsia" w:ascii="宋体" w:hAnsi="宋体"/>
                <w:szCs w:val="21"/>
              </w:rPr>
              <w:br w:type="textWrapping"/>
            </w:r>
            <w:r>
              <w:rPr>
                <w:rFonts w:hint="eastAsia" w:ascii="宋体" w:hAnsi="宋体"/>
                <w:szCs w:val="21"/>
              </w:rPr>
              <w:t xml:space="preserve"> </w:t>
            </w:r>
            <w:r>
              <w:rPr>
                <w:rFonts w:hint="eastAsia" w:ascii="宋体" w:hAnsi="宋体"/>
                <w:szCs w:val="21"/>
              </w:rPr>
              <w:br w:type="textWrapping"/>
            </w:r>
            <w:r>
              <w:rPr>
                <w:rFonts w:hint="eastAsia" w:ascii="宋体" w:hAnsi="宋体"/>
                <w:szCs w:val="21"/>
              </w:rPr>
              <w:t xml:space="preserve">  销售：客户接触----合同评审----签订合同-----客户付款------入帐------采购-----客户提货-----验收-----发货-----收回单据-----交付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技术服务及销售</w:t>
            </w:r>
            <w:r>
              <w:rPr>
                <w:rFonts w:hint="eastAsia" w:ascii="宋体" w:hAnsi="宋体"/>
                <w:sz w:val="24"/>
              </w:rPr>
              <w:t>服务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eastAsia="zh-CN"/>
              </w:rPr>
              <w:t>技术服务过程、销售</w:t>
            </w:r>
            <w:r>
              <w:rPr>
                <w:rFonts w:hint="eastAsia" w:ascii="宋体" w:hAnsi="宋体"/>
                <w:sz w:val="24"/>
              </w:rPr>
              <w:t>服务</w:t>
            </w:r>
            <w:r>
              <w:rPr>
                <w:rFonts w:hint="eastAsia" w:ascii="宋体" w:hAnsi="宋体"/>
                <w:b/>
                <w:color w:val="000000" w:themeColor="text1"/>
                <w:sz w:val="20"/>
                <w:szCs w:val="20"/>
                <w:u w:val="single"/>
              </w:rPr>
              <w:t xml:space="preserve"> </w:t>
            </w:r>
            <w:r>
              <w:rPr>
                <w:rFonts w:hint="eastAsia" w:ascii="宋体" w:hAnsi="宋体"/>
                <w:sz w:val="24"/>
                <w:lang w:eastAsia="zh-CN"/>
              </w:rPr>
              <w:t>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ascii="宋体" w:hAnsi="宋体"/>
                <w:szCs w:val="21"/>
              </w:rPr>
              <w:t>油漆（溶剂型粘合剂、漆用树脂）、涂料（水溶性粘合剂，乳液型粘合剂）的技术推广服务及销售</w:t>
            </w:r>
            <w:r>
              <w:rPr>
                <w:rFonts w:hint="eastAsia" w:ascii="宋体" w:hAnsi="宋体"/>
                <w:b/>
                <w:color w:val="000000" w:themeColor="text1"/>
                <w:sz w:val="20"/>
                <w:szCs w:val="20"/>
              </w:rPr>
              <w:t xml:space="preserve">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2"/>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13</w:t>
            </w:r>
            <w:r>
              <w:rPr>
                <w:rFonts w:hint="eastAsia"/>
                <w:bCs/>
                <w:szCs w:val="21"/>
              </w:rPr>
              <w:t>人，管理人2人。有专业的</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bCs/>
                <w:szCs w:val="21"/>
              </w:rPr>
              <w:t>人员，能满足</w:t>
            </w:r>
            <w:r>
              <w:rPr>
                <w:rFonts w:hint="eastAsia" w:ascii="宋体" w:hAnsi="宋体"/>
                <w:szCs w:val="21"/>
              </w:rPr>
              <w:t>油漆（溶剂型粘合剂、漆用树脂）、涂料（水溶性粘合剂，乳液型粘合剂）的技术推广服务及销售</w:t>
            </w:r>
            <w:r>
              <w:rPr>
                <w:rFonts w:hint="eastAsia" w:ascii="宋体" w:hAnsi="宋体"/>
                <w:sz w:val="24"/>
              </w:rPr>
              <w:t>服务</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设备设施（包括信息系统）</w:t>
            </w:r>
          </w:p>
          <w:p>
            <w:pPr>
              <w:rPr>
                <w:rFonts w:hint="eastAsia"/>
                <w:color w:val="auto"/>
              </w:rPr>
            </w:pPr>
            <w:r>
              <w:rPr>
                <w:rFonts w:hint="eastAsia" w:cs="Times New Roman"/>
                <w:color w:val="auto"/>
                <w:szCs w:val="21"/>
                <w:lang w:eastAsia="zh-CN"/>
              </w:rPr>
              <w:t>技术服务设施：</w:t>
            </w:r>
            <w:r>
              <w:rPr>
                <w:rFonts w:hint="eastAsia" w:ascii="Times New Roman" w:hAnsi="Times New Roman" w:eastAsia="宋体" w:cs="Times New Roman"/>
                <w:color w:val="auto"/>
                <w:szCs w:val="21"/>
              </w:rPr>
              <w:t>粘度杯、旋转粘度计、刮板细度计、电子天平、涂层测厚仪</w:t>
            </w:r>
          </w:p>
          <w:p>
            <w:pPr>
              <w:rPr>
                <w:rFonts w:hint="eastAsia"/>
              </w:rPr>
            </w:pPr>
            <w:r>
              <w:rPr>
                <w:rFonts w:hint="eastAsia"/>
              </w:rPr>
              <w:t>办公设备:电脑/打印机/传真机/电话等。提供维修保养计划及记录，满足要求。</w:t>
            </w:r>
          </w:p>
          <w:p>
            <w:pPr>
              <w:rPr>
                <w:rFonts w:hint="eastAsia"/>
              </w:rPr>
            </w:pPr>
            <w:r>
              <w:rPr>
                <w:rFonts w:hint="eastAsia"/>
              </w:rPr>
              <w:t>环保设施包括：垃圾桶、</w:t>
            </w:r>
            <w:r>
              <w:rPr>
                <w:rFonts w:hint="eastAsia"/>
                <w:lang w:eastAsia="zh-CN"/>
              </w:rPr>
              <w:t>灭火器</w:t>
            </w:r>
            <w:r>
              <w:rPr>
                <w:rFonts w:hint="eastAsia"/>
              </w:rPr>
              <w:t>；安全设施配置主要有：标识牌、灭火器、消防器材等</w:t>
            </w:r>
          </w:p>
          <w:p>
            <w:pPr>
              <w:pStyle w:val="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w:t>
            </w:r>
            <w:r>
              <w:rPr>
                <w:rFonts w:hint="eastAsia" w:ascii="宋体" w:hAnsi="宋体"/>
                <w:szCs w:val="21"/>
              </w:rPr>
              <w:t>油漆（溶剂型粘合剂、漆用树脂）、涂料（水溶性粘合剂，乳液型粘合剂）的技术推广服务及销售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color w:val="000000" w:themeColor="text1"/>
                <w:sz w:val="20"/>
                <w:szCs w:val="20"/>
                <w:lang w:val="en-US" w:eastAsia="zh-CN"/>
              </w:rPr>
            </w:pPr>
            <w:r>
              <w:rPr>
                <w:rFonts w:hint="eastAsia"/>
              </w:rPr>
              <w:t>配备有</w:t>
            </w:r>
            <w:r>
              <w:rPr>
                <w:rFonts w:hint="eastAsia"/>
                <w:lang w:eastAsia="zh-CN"/>
              </w:rPr>
              <w:t>垃圾桶</w:t>
            </w:r>
            <w:r>
              <w:rPr>
                <w:rFonts w:hint="eastAsia"/>
                <w:lang w:val="en-US" w:eastAsia="zh-CN"/>
              </w:rPr>
              <w:t xml:space="preserve">  办公区配置灭火器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color w:val="000000" w:themeColor="text1"/>
                <w:sz w:val="20"/>
                <w:szCs w:val="20"/>
                <w:lang w:val="en-US" w:eastAsia="zh-CN"/>
              </w:rPr>
            </w:pPr>
            <w:r>
              <w:rPr>
                <w:rFonts w:hint="eastAsia" w:ascii="宋体" w:hAnsi="宋体"/>
                <w:b/>
                <w:sz w:val="21"/>
                <w:szCs w:val="21"/>
              </w:rPr>
              <w:t>职业健康安全设施：</w:t>
            </w:r>
            <w:r>
              <w:rPr>
                <w:rFonts w:hint="eastAsia"/>
                <w:lang w:val="en-US" w:eastAsia="zh-CN"/>
              </w:rPr>
              <w:t>办公区配置有灭火器，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rFonts w:hint="default"/>
                <w:color w:val="000000" w:themeColor="text1"/>
                <w:lang w:val="en-US" w:eastAsia="zh-CN"/>
              </w:rPr>
            </w:pPr>
            <w:r>
              <w:rPr>
                <w:rFonts w:hint="eastAsia"/>
                <w:color w:val="auto"/>
              </w:rPr>
              <w:t>提供《</w:t>
            </w:r>
            <w:r>
              <w:rPr>
                <w:rFonts w:hint="eastAsia"/>
                <w:color w:val="auto"/>
                <w:lang w:eastAsia="zh-CN"/>
              </w:rPr>
              <w:t>技术服务及</w:t>
            </w:r>
            <w:r>
              <w:rPr>
                <w:rFonts w:hint="eastAsia"/>
                <w:color w:val="auto"/>
              </w:rPr>
              <w:t>过程</w:t>
            </w:r>
            <w:r>
              <w:rPr>
                <w:rFonts w:hint="eastAsia"/>
                <w:color w:val="auto"/>
                <w:lang w:eastAsia="zh-CN"/>
              </w:rPr>
              <w:t>确认</w:t>
            </w:r>
            <w:r>
              <w:rPr>
                <w:rFonts w:hint="eastAsia"/>
                <w:color w:val="auto"/>
              </w:rPr>
              <w:t>记录表》，确认内容包括：</w:t>
            </w:r>
            <w:r>
              <w:rPr>
                <w:rFonts w:hint="default"/>
                <w:color w:val="000000" w:themeColor="text1"/>
                <w:lang w:val="en-US" w:eastAsia="zh-CN"/>
              </w:rPr>
              <w:tab/>
            </w:r>
          </w:p>
          <w:p>
            <w:pPr>
              <w:pStyle w:val="2"/>
              <w:rPr>
                <w:rFonts w:hint="default"/>
                <w:color w:val="000000" w:themeColor="text1"/>
                <w:lang w:val="en-US" w:eastAsia="zh-CN"/>
              </w:rPr>
            </w:pPr>
            <w:r>
              <w:rPr>
                <w:rFonts w:hint="default"/>
                <w:color w:val="000000" w:themeColor="text1"/>
                <w:lang w:val="en-US" w:eastAsia="zh-CN"/>
              </w:rPr>
              <w:t xml:space="preserve">1）有无作业指导书。                                         </w:t>
            </w:r>
          </w:p>
          <w:p>
            <w:pPr>
              <w:pStyle w:val="2"/>
              <w:rPr>
                <w:rFonts w:hint="default"/>
                <w:color w:val="000000" w:themeColor="text1"/>
                <w:lang w:val="en-US" w:eastAsia="zh-CN"/>
              </w:rPr>
            </w:pPr>
            <w:r>
              <w:rPr>
                <w:rFonts w:hint="default"/>
                <w:color w:val="000000" w:themeColor="text1"/>
                <w:lang w:val="en-US" w:eastAsia="zh-CN"/>
              </w:rPr>
              <w:t xml:space="preserve">2）设备、工具是否通过验收检定。                            </w:t>
            </w:r>
          </w:p>
          <w:p>
            <w:pPr>
              <w:pStyle w:val="2"/>
              <w:rPr>
                <w:rFonts w:hint="default"/>
                <w:color w:val="FF0000"/>
                <w:lang w:val="en-US" w:eastAsia="zh-CN"/>
              </w:rPr>
            </w:pPr>
            <w:r>
              <w:rPr>
                <w:rFonts w:hint="default"/>
                <w:color w:val="000000" w:themeColor="text1"/>
                <w:lang w:val="en-US" w:eastAsia="zh-CN"/>
              </w:rPr>
              <w:t>3）是否规定并实施对设备、工具的保养和检查。</w:t>
            </w:r>
            <w:r>
              <w:rPr>
                <w:rFonts w:hint="default"/>
                <w:color w:val="FF0000"/>
                <w:lang w:val="en-US" w:eastAsia="zh-CN"/>
              </w:rPr>
              <w:t xml:space="preserve">               </w:t>
            </w:r>
          </w:p>
          <w:p>
            <w:pPr>
              <w:pStyle w:val="2"/>
              <w:rPr>
                <w:rFonts w:hint="default"/>
                <w:color w:val="000000" w:themeColor="text1"/>
                <w:lang w:val="en-US" w:eastAsia="zh-CN"/>
              </w:rPr>
            </w:pPr>
            <w:r>
              <w:rPr>
                <w:rFonts w:hint="default"/>
                <w:color w:val="000000" w:themeColor="text1"/>
                <w:lang w:val="en-US" w:eastAsia="zh-CN"/>
              </w:rPr>
              <w:t xml:space="preserve">4）特殊过程的员工是否持证上岗。                           </w:t>
            </w:r>
          </w:p>
          <w:p>
            <w:pPr>
              <w:pStyle w:val="2"/>
              <w:rPr>
                <w:rFonts w:hint="default"/>
                <w:color w:val="000000" w:themeColor="text1"/>
                <w:lang w:val="en-US" w:eastAsia="zh-CN"/>
              </w:rPr>
            </w:pPr>
            <w:r>
              <w:rPr>
                <w:rFonts w:hint="default"/>
                <w:color w:val="000000" w:themeColor="text1"/>
                <w:lang w:val="en-US" w:eastAsia="zh-CN"/>
              </w:rPr>
              <w:t xml:space="preserve">5）现场观察、小样试验结果是否合格。                       </w:t>
            </w:r>
          </w:p>
          <w:p>
            <w:pPr>
              <w:pStyle w:val="2"/>
              <w:rPr>
                <w:rFonts w:hint="default"/>
                <w:color w:val="000000" w:themeColor="text1"/>
                <w:lang w:val="en-US" w:eastAsia="zh-CN"/>
              </w:rPr>
            </w:pPr>
            <w:r>
              <w:rPr>
                <w:rFonts w:hint="default"/>
                <w:color w:val="000000" w:themeColor="text1"/>
                <w:lang w:val="en-US" w:eastAsia="zh-CN"/>
              </w:rPr>
              <w:t xml:space="preserve">6）是否对过程参数进行监视并保持记录。                     </w:t>
            </w:r>
          </w:p>
          <w:p>
            <w:pPr>
              <w:pStyle w:val="2"/>
              <w:rPr>
                <w:rFonts w:hint="default"/>
                <w:color w:val="000000" w:themeColor="text1"/>
                <w:lang w:val="en-US" w:eastAsia="zh-CN"/>
              </w:rPr>
            </w:pPr>
            <w:r>
              <w:rPr>
                <w:rFonts w:hint="default"/>
                <w:color w:val="000000" w:themeColor="text1"/>
                <w:lang w:val="en-US" w:eastAsia="zh-CN"/>
              </w:rPr>
              <w:t>7）其他（如有可将相关内容附在此报告后）。</w:t>
            </w:r>
          </w:p>
          <w:p>
            <w:pPr>
              <w:rPr>
                <w:color w:val="FF0000"/>
              </w:rPr>
            </w:pPr>
          </w:p>
          <w:p>
            <w:pPr>
              <w:rPr>
                <w:rFonts w:hint="eastAsia"/>
                <w:color w:val="000000"/>
              </w:rPr>
            </w:pPr>
            <w:r>
              <w:rPr>
                <w:rFonts w:hint="eastAsia"/>
                <w:color w:val="000000"/>
              </w:rPr>
              <w:t>《</w:t>
            </w:r>
            <w:r>
              <w:rPr>
                <w:rFonts w:hint="eastAsia"/>
                <w:color w:val="000000"/>
                <w:lang w:eastAsia="zh-CN"/>
              </w:rPr>
              <w:t>销售服务</w:t>
            </w:r>
            <w:r>
              <w:rPr>
                <w:rFonts w:hint="eastAsia"/>
                <w:color w:val="000000"/>
              </w:rPr>
              <w:t>过程记录表》</w:t>
            </w:r>
          </w:p>
          <w:p>
            <w:pPr>
              <w:rPr>
                <w:rFonts w:hint="eastAsia"/>
                <w:color w:val="auto"/>
                <w:szCs w:val="21"/>
              </w:rPr>
            </w:pPr>
            <w:r>
              <w:rPr>
                <w:rFonts w:hint="eastAsia"/>
                <w:color w:val="000000"/>
                <w:lang w:eastAsia="zh-CN"/>
              </w:rPr>
              <w:t>产品</w:t>
            </w:r>
            <w:r>
              <w:rPr>
                <w:rFonts w:hint="eastAsia"/>
                <w:color w:val="000000"/>
                <w:lang w:val="en-US" w:eastAsia="zh-CN"/>
              </w:rPr>
              <w:t>:</w:t>
            </w:r>
            <w:r>
              <w:rPr>
                <w:rFonts w:hint="eastAsia" w:ascii="宋体" w:hAnsi="宋体"/>
                <w:szCs w:val="21"/>
              </w:rPr>
              <w:t>油漆（</w:t>
            </w:r>
            <w:r>
              <w:rPr>
                <w:rFonts w:hint="eastAsia" w:ascii="宋体" w:hAnsi="宋体"/>
                <w:color w:val="auto"/>
                <w:szCs w:val="21"/>
              </w:rPr>
              <w:t>溶剂型粘合剂、漆用树脂）、涂料（水溶性粘合剂，乳液型粘合剂）</w:t>
            </w:r>
          </w:p>
          <w:p>
            <w:pPr>
              <w:pStyle w:val="2"/>
              <w:rPr>
                <w:rFonts w:hint="eastAsia"/>
                <w:color w:val="auto"/>
                <w:lang w:val="en-US" w:eastAsia="zh-CN"/>
              </w:rPr>
            </w:pPr>
            <w:r>
              <w:rPr>
                <w:rFonts w:hint="eastAsia"/>
                <w:color w:val="auto"/>
                <w:lang w:val="en-US" w:eastAsia="zh-CN"/>
              </w:rPr>
              <w:t>确认的服务过程有:</w:t>
            </w:r>
          </w:p>
          <w:p>
            <w:pPr>
              <w:pStyle w:val="2"/>
              <w:rPr>
                <w:rFonts w:hint="default"/>
                <w:color w:val="auto"/>
                <w:szCs w:val="22"/>
                <w:lang w:val="en-US" w:eastAsia="zh-CN"/>
              </w:rPr>
            </w:pPr>
            <w:r>
              <w:rPr>
                <w:rFonts w:hint="eastAsia"/>
                <w:color w:val="auto"/>
                <w:lang w:val="en-US" w:eastAsia="zh-CN"/>
              </w:rPr>
              <w:t>1)</w:t>
            </w:r>
            <w:r>
              <w:rPr>
                <w:rFonts w:hint="eastAsia"/>
                <w:color w:val="auto"/>
                <w:szCs w:val="22"/>
                <w:lang w:val="en-US" w:eastAsia="zh-CN"/>
              </w:rPr>
              <w:t>接单:销售部业务员接收和接洽，是否有记录公司的《服务礼仪规定》能否满足要求，有无顾客投诉</w:t>
            </w:r>
          </w:p>
          <w:p>
            <w:pPr>
              <w:pStyle w:val="2"/>
              <w:rPr>
                <w:rFonts w:hint="eastAsia"/>
                <w:color w:val="auto"/>
                <w:szCs w:val="22"/>
                <w:lang w:val="en-US" w:eastAsia="zh-CN"/>
              </w:rPr>
            </w:pPr>
            <w:r>
              <w:rPr>
                <w:rFonts w:hint="eastAsia"/>
                <w:color w:val="auto"/>
                <w:szCs w:val="22"/>
                <w:lang w:val="en-US" w:eastAsia="zh-CN"/>
              </w:rPr>
              <w:t>2)采购:接收的产品销售任务是否及时传递到生产供方\编制“采购计划表”，是否及时跟踪并控制交货进度</w:t>
            </w:r>
          </w:p>
          <w:p>
            <w:pPr>
              <w:pStyle w:val="2"/>
              <w:rPr>
                <w:rFonts w:hint="eastAsia"/>
                <w:color w:val="auto"/>
                <w:szCs w:val="22"/>
                <w:lang w:val="en-US" w:eastAsia="zh-CN"/>
              </w:rPr>
            </w:pPr>
            <w:r>
              <w:rPr>
                <w:rFonts w:hint="eastAsia"/>
                <w:color w:val="auto"/>
                <w:szCs w:val="22"/>
                <w:lang w:val="en-US" w:eastAsia="zh-CN"/>
              </w:rPr>
              <w:t>3)发货:销售人员根据订单，直接从供应商处把货物发到客户，销售部业务人员要仔细核对发货信息、货物信息等，是否检查防护措施/顾客要求时，是否按提供质量保证资料</w:t>
            </w:r>
          </w:p>
          <w:p>
            <w:pPr>
              <w:rPr>
                <w:rFonts w:hint="eastAsia"/>
                <w:color w:val="auto"/>
                <w:szCs w:val="22"/>
                <w:lang w:val="en-US" w:eastAsia="zh-CN"/>
              </w:rPr>
            </w:pPr>
            <w:r>
              <w:rPr>
                <w:rFonts w:hint="eastAsia"/>
                <w:color w:val="auto"/>
                <w:szCs w:val="22"/>
                <w:lang w:val="en-US" w:eastAsia="zh-CN"/>
              </w:rPr>
              <w:t>4)售后服务:提交产品后，销售部是否去电话询问产品质量情况/顾客有上门服务要求时，是否在规定时间内予以答复并填写质量信息记录和顾客服务记录</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0" w:leftChars="0" w:firstLine="0" w:firstLineChars="0"/>
              <w:rPr>
                <w:rFonts w:ascii="宋体" w:hAnsi="宋体"/>
                <w:b/>
                <w:sz w:val="21"/>
                <w:szCs w:val="21"/>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3"/>
              </w:numPr>
              <w:spacing w:before="120" w:line="160" w:lineRule="exact"/>
              <w:ind w:left="0" w:leftChars="0" w:firstLine="0" w:firstLineChars="0"/>
              <w:rPr>
                <w:rFonts w:hint="eastAsia" w:ascii="宋体" w:hAnsi="宋体"/>
                <w:b/>
                <w:color w:val="auto"/>
                <w:sz w:val="21"/>
                <w:szCs w:val="21"/>
              </w:rPr>
            </w:pPr>
            <w:r>
              <w:rPr>
                <w:rFonts w:hint="eastAsia" w:ascii="宋体" w:hAnsi="宋体"/>
                <w:b/>
                <w:color w:val="auto"/>
                <w:sz w:val="21"/>
                <w:szCs w:val="21"/>
              </w:rPr>
              <w:t>上次不符合的整改情况</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上次审核未出具书面不符合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北京晨航新材科技有限公司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60" w:firstLineChars="150"/>
              <w:rPr>
                <w:b/>
                <w:sz w:val="26"/>
                <w:szCs w:val="26"/>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w:t>
            </w:r>
            <w:r>
              <w:rPr>
                <w:rFonts w:hint="eastAsia"/>
                <w:lang w:val="en-US" w:eastAsia="zh-CN"/>
              </w:rPr>
              <w:t>保持</w:t>
            </w:r>
            <w:r>
              <w:rPr>
                <w:rFonts w:hint="eastAsia"/>
              </w:rPr>
              <w:t>认证注册</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4"/>
        </w:numPr>
        <w:spacing w:before="163" w:beforeLines="50" w:after="163" w:afterLines="50"/>
        <w:ind w:left="-122" w:leftChars="-51" w:firstLine="128" w:firstLineChars="46"/>
        <w:rPr>
          <w:rFonts w:hint="eastAsia"/>
          <w:b/>
          <w:sz w:val="26"/>
          <w:szCs w:val="26"/>
          <w:lang w:val="en-US" w:eastAsia="zh-CN"/>
        </w:rPr>
      </w:pP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pStyle w:val="2"/>
        <w:widowControl w:val="0"/>
        <w:numPr>
          <w:ilvl w:val="0"/>
          <w:numId w:val="0"/>
        </w:numPr>
        <w:spacing w:before="25" w:after="25"/>
        <w:jc w:val="both"/>
        <w:rPr>
          <w:rFonts w:hint="eastAsia"/>
          <w:lang w:val="en-US" w:eastAsia="zh-CN"/>
        </w:rPr>
      </w:pP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1312" behindDoc="1" locked="0" layoutInCell="1" allowOverlap="1">
            <wp:simplePos x="0" y="0"/>
            <wp:positionH relativeFrom="column">
              <wp:posOffset>1671955</wp:posOffset>
            </wp:positionH>
            <wp:positionV relativeFrom="paragraph">
              <wp:posOffset>-205740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1047750" cy="374650"/>
            <wp:effectExtent l="0" t="0" r="6350"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1047750" cy="374650"/>
                    </a:xfrm>
                    <a:prstGeom prst="rect">
                      <a:avLst/>
                    </a:prstGeom>
                    <a:noFill/>
                    <a:ln>
                      <a:noFill/>
                    </a:ln>
                  </pic:spPr>
                </pic:pic>
              </a:graphicData>
            </a:graphic>
          </wp:inline>
        </w:drawing>
      </w:r>
      <w:r>
        <w:drawing>
          <wp:inline distT="0" distB="0" distL="114300" distR="114300">
            <wp:extent cx="558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8800" cy="304800"/>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62336" behindDoc="1" locked="0" layoutInCell="1" allowOverlap="1">
            <wp:simplePos x="0" y="0"/>
            <wp:positionH relativeFrom="column">
              <wp:posOffset>1043305</wp:posOffset>
            </wp:positionH>
            <wp:positionV relativeFrom="paragraph">
              <wp:posOffset>236855</wp:posOffset>
            </wp:positionV>
            <wp:extent cx="847725" cy="3683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2021.8.7</w:t>
      </w:r>
      <w:bookmarkStart w:id="24" w:name="_GoBack"/>
      <w:bookmarkEnd w:id="24"/>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0A3B9621"/>
    <w:multiLevelType w:val="singleLevel"/>
    <w:tmpl w:val="0A3B9621"/>
    <w:lvl w:ilvl="0" w:tentative="0">
      <w:start w:val="3"/>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507B64F"/>
    <w:multiLevelType w:val="singleLevel"/>
    <w:tmpl w:val="5507B64F"/>
    <w:lvl w:ilvl="0" w:tentative="0">
      <w:start w:val="11"/>
      <w:numFmt w:val="chineseCounting"/>
      <w:suff w:val="nothing"/>
      <w:lvlText w:val="%1、"/>
      <w:lvlJc w:val="left"/>
      <w:rPr>
        <w:rFonts w:hint="eastAsia"/>
      </w:rPr>
    </w:lvl>
  </w:abstractNum>
  <w:abstractNum w:abstractNumId="4">
    <w:nsid w:val="73452FA4"/>
    <w:multiLevelType w:val="singleLevel"/>
    <w:tmpl w:val="73452FA4"/>
    <w:lvl w:ilvl="0" w:tentative="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3B35A2"/>
    <w:rsid w:val="05501E16"/>
    <w:rsid w:val="099F20DD"/>
    <w:rsid w:val="10593093"/>
    <w:rsid w:val="118F29F4"/>
    <w:rsid w:val="1CC92F94"/>
    <w:rsid w:val="4B883FF0"/>
    <w:rsid w:val="6B133D5B"/>
    <w:rsid w:val="783E6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2021-08-08T15:33:07Z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084E88FF9222407E8EDEF63684162622</vt:lpwstr>
  </property>
</Properties>
</file>