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0461-2019-QEO-2021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阜宁县宏达石化机械有限公司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阜宁县宏达石化机械有限公司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阜宁县城河东路66号</w:t>
            </w:r>
            <w:bookmarkEnd w:id="6"/>
          </w:p>
        </w:tc>
        <w:tc>
          <w:tcPr>
            <w:tcW w:w="1242" w:type="dxa"/>
            <w:vMerge w:val="restart"/>
            <w:vAlign w:val="center"/>
          </w:tcPr>
          <w:p>
            <w:r>
              <w:rPr>
                <w:rFonts w:hint="eastAsia"/>
              </w:rPr>
              <w:t>邮编</w:t>
            </w:r>
          </w:p>
        </w:tc>
        <w:tc>
          <w:tcPr>
            <w:tcW w:w="1771" w:type="dxa"/>
          </w:tcPr>
          <w:p>
            <w:bookmarkStart w:id="7" w:name="注册邮编"/>
            <w:r>
              <w:t>224400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阜宁县城河东路66号</w:t>
            </w:r>
            <w:bookmarkEnd w:id="8"/>
          </w:p>
        </w:tc>
        <w:tc>
          <w:tcPr>
            <w:tcW w:w="1242" w:type="dxa"/>
            <w:vMerge w:val="continue"/>
            <w:vAlign w:val="center"/>
          </w:tcPr>
          <w:p/>
        </w:tc>
        <w:tc>
          <w:tcPr>
            <w:tcW w:w="1771" w:type="dxa"/>
          </w:tcPr>
          <w:p>
            <w:bookmarkStart w:id="9" w:name="办公邮编"/>
            <w:r>
              <w:t>224400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徐成林</w:t>
            </w:r>
            <w:bookmarkEnd w:id="10"/>
          </w:p>
        </w:tc>
        <w:tc>
          <w:tcPr>
            <w:tcW w:w="1313" w:type="dxa"/>
            <w:vAlign w:val="center"/>
          </w:tcPr>
          <w:p>
            <w:r>
              <w:rPr>
                <w:rFonts w:hint="eastAsia"/>
              </w:rPr>
              <w:t>电话.</w:t>
            </w:r>
          </w:p>
        </w:tc>
        <w:tc>
          <w:tcPr>
            <w:tcW w:w="2180" w:type="dxa"/>
            <w:vAlign w:val="center"/>
          </w:tcPr>
          <w:p>
            <w:bookmarkStart w:id="11" w:name="联系人电话"/>
            <w:r>
              <w:t>13961924455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顾静波</w:t>
            </w:r>
            <w:bookmarkEnd w:id="13"/>
          </w:p>
        </w:tc>
        <w:tc>
          <w:tcPr>
            <w:tcW w:w="1313" w:type="dxa"/>
            <w:vAlign w:val="center"/>
          </w:tcPr>
          <w:p>
            <w:r>
              <w:rPr>
                <w:rFonts w:hint="eastAsia"/>
              </w:rPr>
              <w:t>管理者代表</w:t>
            </w:r>
          </w:p>
        </w:tc>
        <w:tc>
          <w:tcPr>
            <w:tcW w:w="2180" w:type="dxa"/>
          </w:tcPr>
          <w:p>
            <w:bookmarkStart w:id="14" w:name="管理者代表"/>
            <w:r>
              <w:t>徐成林</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钢管、圆钢→下料→粗加工→热处理（外协）→金加工→表面处理（部分外协）→装配→</w:t>
            </w:r>
          </w:p>
          <w:p>
            <w:r>
              <w:rPr>
                <w:rFonts w:hint="eastAsia" w:ascii="宋体" w:hAnsi="宋体" w:eastAsia="宋体" w:cs="宋体"/>
                <w:color w:val="000000"/>
                <w:kern w:val="0"/>
                <w:sz w:val="21"/>
                <w:szCs w:val="21"/>
                <w:lang w:val="en-US" w:eastAsia="zh-CN" w:bidi="ar"/>
              </w:rPr>
              <w:t xml:space="preserve">测试→包 装→入库→销售 </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2021年09月03日 上午至2021年09月05日 上午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rPr>
              <w:sym w:font="Wingdings 2" w:char="0052"/>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 xml:space="preserve">现场审核   </w:t>
            </w:r>
            <w:r>
              <w:rPr>
                <w:rFonts w:hint="eastAsia" w:ascii="宋体" w:hAnsi="宋体" w:cs="宋体"/>
                <w:color w:val="000000"/>
                <w:kern w:val="0"/>
              </w:rPr>
              <w:sym w:font="Wingdings 2" w:char="0052"/>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二</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bookmarkStart w:id="29" w:name="生产地址"/>
            <w:r>
              <w:rPr>
                <w:rFonts w:ascii="宋体" w:hAnsi="宋体" w:cs="宋体"/>
                <w:color w:val="000000"/>
                <w:kern w:val="0"/>
                <w:szCs w:val="21"/>
              </w:rPr>
              <w:t>阜宁县城河东路66号</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音频 </w:t>
            </w:r>
            <w:r>
              <w:rPr>
                <w:rFonts w:hint="eastAsia" w:ascii="宋体"/>
                <w:b/>
                <w:color w:val="0000FF"/>
                <w:szCs w:val="21"/>
              </w:rPr>
              <w:sym w:font="Wingdings 2" w:char="0052"/>
            </w:r>
            <w:r>
              <w:rPr>
                <w:rFonts w:hint="eastAsia" w:ascii="宋体"/>
                <w:b/>
                <w:color w:val="0000FF"/>
                <w:szCs w:val="21"/>
              </w:rPr>
              <w:t xml:space="preserve">视频 </w:t>
            </w:r>
            <w:r>
              <w:rPr>
                <w:rFonts w:hint="eastAsia" w:ascii="宋体"/>
                <w:b/>
                <w:color w:val="0000FF"/>
                <w:szCs w:val="21"/>
              </w:rPr>
              <w:sym w:font="Wingdings 2" w:char="0052"/>
            </w:r>
            <w:r>
              <w:rPr>
                <w:rFonts w:hint="eastAsia" w:ascii="宋体"/>
                <w:b/>
                <w:color w:val="0000FF"/>
                <w:szCs w:val="21"/>
              </w:rPr>
              <w:t>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 xml:space="preserve">网络 </w:t>
            </w:r>
            <w:r>
              <w:rPr>
                <w:rFonts w:hint="eastAsia" w:ascii="宋体"/>
                <w:b/>
                <w:color w:val="0000FF"/>
                <w:szCs w:val="21"/>
              </w:rPr>
              <w:sym w:font="Wingdings 2" w:char="0052"/>
            </w:r>
            <w:r>
              <w:rPr>
                <w:rFonts w:hint="eastAsia" w:ascii="宋体"/>
                <w:b/>
                <w:color w:val="0000FF"/>
                <w:szCs w:val="21"/>
              </w:rPr>
              <w:t xml:space="preserve"> 智能手机 □手持设备 </w:t>
            </w:r>
            <w:r>
              <w:rPr>
                <w:rFonts w:hint="eastAsia" w:ascii="宋体"/>
                <w:b/>
                <w:color w:val="0000FF"/>
                <w:szCs w:val="21"/>
              </w:rPr>
              <w:sym w:font="Wingdings 2" w:char="0052"/>
            </w:r>
            <w:r>
              <w:rPr>
                <w:rFonts w:hint="eastAsia" w:ascii="宋体"/>
                <w:b/>
                <w:color w:val="0000FF"/>
                <w:szCs w:val="21"/>
              </w:rPr>
              <w:t>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30" w:name="审核范围"/>
            <w:r>
              <w:rPr>
                <w:rFonts w:hint="eastAsia"/>
              </w:rPr>
              <w:t>Q：井下工具（封隔器和桥塞、抽油杆扶正器、偏心配水器、修井打捞工具、油气井用射孔接头)的制造。</w:t>
            </w:r>
          </w:p>
          <w:p>
            <w:pPr>
              <w:rPr>
                <w:rFonts w:hint="eastAsia"/>
              </w:rPr>
            </w:pPr>
            <w:r>
              <w:rPr>
                <w:rFonts w:hint="eastAsia"/>
              </w:rPr>
              <w:t>E：井下工具（可取式桥塞)的制造及相关环境管理活动。</w:t>
            </w:r>
          </w:p>
          <w:p>
            <w:pPr>
              <w:rPr>
                <w:rFonts w:hint="eastAsia"/>
              </w:rPr>
            </w:pPr>
            <w:r>
              <w:rPr>
                <w:rFonts w:hint="eastAsia"/>
              </w:rPr>
              <w:t>O：井下工具（可取式桥塞)的制造及相关职业健康安全管理活动</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1" w:name="专业代码"/>
            <w:r>
              <w:t>Q：17.10.01;17.10.02;17.11.03</w:t>
            </w:r>
          </w:p>
          <w:p>
            <w:r>
              <w:t>E：17.11.03</w:t>
            </w:r>
          </w:p>
          <w:p>
            <w:r>
              <w:t>O：17.11.03</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2021</w:t>
            </w:r>
            <w:r>
              <w:rPr>
                <w:rFonts w:hint="eastAsia"/>
              </w:rPr>
              <w:t xml:space="preserve">年 </w:t>
            </w:r>
            <w:r>
              <w:rPr>
                <w:rFonts w:hint="eastAsia"/>
                <w:lang w:val="en-US" w:eastAsia="zh-CN"/>
              </w:rPr>
              <w:t>2</w:t>
            </w:r>
            <w:r>
              <w:rPr>
                <w:rFonts w:hint="eastAsia"/>
              </w:rPr>
              <w:t xml:space="preserve">月 </w:t>
            </w:r>
            <w:r>
              <w:rPr>
                <w:rFonts w:hint="eastAsia"/>
                <w:lang w:val="en-US" w:eastAsia="zh-CN"/>
              </w:rPr>
              <w:t>2</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12-13</w:t>
            </w:r>
            <w:r>
              <w:rPr>
                <w:rFonts w:hint="eastAsia"/>
              </w:rPr>
              <w:t xml:space="preserve">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10</w:t>
            </w:r>
            <w:r>
              <w:rPr>
                <w:rFonts w:hint="eastAsia"/>
              </w:rPr>
              <w:t xml:space="preserve"> 月 </w:t>
            </w:r>
            <w:r>
              <w:rPr>
                <w:rFonts w:hint="eastAsia"/>
                <w:lang w:val="en-US" w:eastAsia="zh-CN"/>
              </w:rPr>
              <w:t>28</w:t>
            </w:r>
            <w:r>
              <w:rPr>
                <w:rFonts w:hint="eastAsia"/>
              </w:rPr>
              <w:t xml:space="preserve">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阜宁县宏达石化机械有限公司</w:t>
            </w:r>
            <w:r>
              <w:rPr>
                <w:rFonts w:hint="eastAsia" w:asciiTheme="minorEastAsia" w:hAnsiTheme="minorEastAsia" w:eastAsiaTheme="minorEastAsia"/>
                <w:sz w:val="20"/>
                <w:lang w:eastAsia="zh-CN"/>
              </w:rPr>
              <w:t>，</w:t>
            </w:r>
            <w:r>
              <w:rPr>
                <w:rFonts w:asciiTheme="minorEastAsia" w:hAnsiTheme="minorEastAsia" w:eastAsiaTheme="minorEastAsia"/>
                <w:sz w:val="20"/>
              </w:rPr>
              <w:t>阜宁县城河东路66号</w:t>
            </w:r>
          </w:p>
        </w:tc>
        <w:tc>
          <w:tcPr>
            <w:tcW w:w="2267" w:type="dxa"/>
          </w:tcPr>
          <w:p>
            <w:pPr>
              <w:rPr>
                <w:lang w:val="de-DE" w:eastAsia="ja-JP"/>
              </w:rPr>
            </w:pPr>
            <w:r>
              <w:rPr>
                <w:rFonts w:asciiTheme="minorEastAsia" w:hAnsiTheme="minorEastAsia" w:eastAsiaTheme="minorEastAsia"/>
                <w:sz w:val="20"/>
              </w:rPr>
              <w:t>阜宁县城河东路66号</w:t>
            </w:r>
          </w:p>
        </w:tc>
        <w:tc>
          <w:tcPr>
            <w:tcW w:w="571" w:type="dxa"/>
            <w:vAlign w:val="center"/>
          </w:tcPr>
          <w:p>
            <w:pPr>
              <w:rPr>
                <w:rFonts w:hint="default" w:eastAsia="宋体"/>
                <w:lang w:val="en-US" w:eastAsia="zh-CN"/>
              </w:rPr>
            </w:pPr>
            <w:r>
              <w:rPr>
                <w:rFonts w:hint="eastAsia"/>
                <w:lang w:val="en-US" w:eastAsia="zh-CN"/>
              </w:rPr>
              <w:t>35人</w:t>
            </w:r>
          </w:p>
        </w:tc>
        <w:tc>
          <w:tcPr>
            <w:tcW w:w="2803" w:type="dxa"/>
            <w:vAlign w:val="center"/>
          </w:tcPr>
          <w:p>
            <w:pPr>
              <w:rPr>
                <w:sz w:val="20"/>
              </w:rPr>
            </w:pPr>
            <w:r>
              <w:rPr>
                <w:sz w:val="20"/>
              </w:rPr>
              <w:t>Q：井下工具（封隔器和桥塞、抽油杆扶正器、偏心配水器、修井打捞工具、油气井用射孔接头)的制造。</w:t>
            </w:r>
          </w:p>
          <w:p>
            <w:pPr>
              <w:rPr>
                <w:sz w:val="20"/>
              </w:rPr>
            </w:pPr>
            <w:r>
              <w:rPr>
                <w:sz w:val="20"/>
              </w:rPr>
              <w:t>E：井下工具（可取式桥塞)的制造及相关环境管理活动。</w:t>
            </w:r>
          </w:p>
          <w:p>
            <w:pPr>
              <w:rPr>
                <w:lang w:eastAsia="ja-JP"/>
              </w:rPr>
            </w:pPr>
            <w:r>
              <w:rPr>
                <w:sz w:val="20"/>
              </w:rPr>
              <w:t>O：井下工具（可取式桥塞)的制造及相关职业健康安全管理活动</w:t>
            </w:r>
          </w:p>
        </w:tc>
        <w:tc>
          <w:tcPr>
            <w:tcW w:w="669" w:type="dxa"/>
            <w:vAlign w:val="center"/>
          </w:tcPr>
          <w:p>
            <w:pPr>
              <w:rPr>
                <w:lang w:eastAsia="ja-JP"/>
              </w:rPr>
            </w:pP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Q:17.10.01,17.10.02,17.11.03</w:t>
            </w:r>
          </w:p>
          <w:p>
            <w:r>
              <w:t>E:17.11.03</w:t>
            </w:r>
          </w:p>
          <w:p>
            <w:r>
              <w:t>O:17.11.03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2019-N1QMS-2210533</w:t>
            </w:r>
          </w:p>
          <w:p>
            <w:r>
              <w:t>2021-N1EMS-1210533</w:t>
            </w:r>
          </w:p>
          <w:p>
            <w:r>
              <w:t>2021-N0OHSMS-1210533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default" w:eastAsia="宋体"/>
                <w:lang w:val="en-US" w:eastAsia="zh-CN"/>
              </w:rPr>
            </w:pPr>
            <w:r>
              <w:rPr>
                <w:rFonts w:hint="eastAsia"/>
                <w:lang w:val="en-US" w:eastAsia="zh-CN"/>
              </w:rPr>
              <w:t>黄红</w:t>
            </w:r>
          </w:p>
        </w:tc>
        <w:tc>
          <w:tcPr>
            <w:tcW w:w="1089" w:type="dxa"/>
            <w:vAlign w:val="center"/>
          </w:tcPr>
          <w:p>
            <w:pPr>
              <w:rPr>
                <w:rFonts w:hint="eastAsia" w:eastAsia="宋体"/>
                <w:lang w:val="en-US" w:eastAsia="zh-CN"/>
              </w:rPr>
            </w:pPr>
            <w:r>
              <w:rPr>
                <w:rFonts w:hint="eastAsia"/>
                <w:lang w:val="en-US" w:eastAsia="zh-CN"/>
              </w:rPr>
              <w:t>组员</w:t>
            </w:r>
          </w:p>
        </w:tc>
        <w:tc>
          <w:tcPr>
            <w:tcW w:w="711" w:type="dxa"/>
            <w:vAlign w:val="center"/>
          </w:tcPr>
          <w:p>
            <w:pPr>
              <w:rPr>
                <w:rFonts w:hint="eastAsia" w:eastAsia="宋体"/>
                <w:lang w:val="en-US" w:eastAsia="zh-CN"/>
              </w:rPr>
            </w:pPr>
            <w:r>
              <w:rPr>
                <w:rFonts w:hint="eastAsia"/>
                <w:lang w:val="en-US" w:eastAsia="zh-CN"/>
              </w:rPr>
              <w:t>女</w:t>
            </w:r>
          </w:p>
        </w:tc>
        <w:tc>
          <w:tcPr>
            <w:tcW w:w="3870" w:type="dxa"/>
            <w:vAlign w:val="center"/>
          </w:tcPr>
          <w:p>
            <w:pPr>
              <w:widowControl/>
              <w:jc w:val="both"/>
              <w:rPr>
                <w:rFonts w:ascii="宋体" w:hAnsi="宋体" w:cs="宋体"/>
                <w:color w:val="000000"/>
                <w:kern w:val="0"/>
                <w:szCs w:val="21"/>
              </w:rPr>
            </w:pPr>
            <w:r>
              <w:rPr>
                <w:rFonts w:ascii="宋体" w:hAnsi="宋体" w:cs="宋体"/>
                <w:color w:val="000000"/>
                <w:kern w:val="0"/>
                <w:szCs w:val="21"/>
              </w:rPr>
              <w:t>2020-N0QMS-1263785</w:t>
            </w:r>
          </w:p>
          <w:p>
            <w:r>
              <w:rPr>
                <w:rFonts w:ascii="宋体" w:hAnsi="宋体" w:cs="宋体"/>
                <w:color w:val="000000"/>
                <w:kern w:val="0"/>
                <w:szCs w:val="21"/>
              </w:rPr>
              <w:t>2020-N0EMS-1263785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default" w:eastAsia="宋体"/>
                <w:lang w:val="en-US" w:eastAsia="zh-CN"/>
              </w:rPr>
            </w:pPr>
            <w:r>
              <w:rPr>
                <w:rFonts w:hint="eastAsia"/>
                <w:lang w:val="en-US" w:eastAsia="zh-CN"/>
              </w:rPr>
              <w:t>喻荣秋</w:t>
            </w:r>
          </w:p>
        </w:tc>
        <w:tc>
          <w:tcPr>
            <w:tcW w:w="1089" w:type="dxa"/>
            <w:vAlign w:val="center"/>
          </w:tcPr>
          <w:p>
            <w:pPr>
              <w:rPr>
                <w:rFonts w:hint="eastAsia" w:eastAsia="宋体"/>
                <w:lang w:val="en-US" w:eastAsia="zh-CN"/>
              </w:rPr>
            </w:pPr>
            <w:r>
              <w:rPr>
                <w:rFonts w:hint="eastAsia"/>
                <w:lang w:val="en-US" w:eastAsia="zh-CN"/>
              </w:rPr>
              <w:t>组员</w:t>
            </w:r>
          </w:p>
        </w:tc>
        <w:tc>
          <w:tcPr>
            <w:tcW w:w="711" w:type="dxa"/>
            <w:vAlign w:val="center"/>
          </w:tcPr>
          <w:p>
            <w:pPr>
              <w:rPr>
                <w:rFonts w:hint="eastAsia" w:eastAsia="宋体"/>
                <w:lang w:val="en-US" w:eastAsia="zh-CN"/>
              </w:rPr>
            </w:pPr>
            <w:r>
              <w:rPr>
                <w:rFonts w:hint="eastAsia"/>
                <w:lang w:val="en-US" w:eastAsia="zh-CN"/>
              </w:rPr>
              <w:t>女</w:t>
            </w:r>
          </w:p>
        </w:tc>
        <w:tc>
          <w:tcPr>
            <w:tcW w:w="3870" w:type="dxa"/>
            <w:vAlign w:val="center"/>
          </w:tcPr>
          <w:p>
            <w:pPr>
              <w:widowControl/>
              <w:jc w:val="both"/>
              <w:rPr>
                <w:rFonts w:ascii="宋体" w:hAnsi="宋体" w:cs="宋体"/>
                <w:color w:val="000000"/>
                <w:kern w:val="0"/>
                <w:szCs w:val="21"/>
              </w:rPr>
            </w:pPr>
            <w:r>
              <w:rPr>
                <w:rFonts w:ascii="宋体" w:hAnsi="宋体" w:cs="宋体"/>
                <w:color w:val="000000"/>
                <w:kern w:val="0"/>
                <w:szCs w:val="21"/>
              </w:rPr>
              <w:t>2021-N0QMS-1274747</w:t>
            </w:r>
          </w:p>
          <w:p>
            <w:r>
              <w:rPr>
                <w:rFonts w:ascii="宋体" w:hAnsi="宋体" w:cs="宋体"/>
                <w:color w:val="000000"/>
                <w:kern w:val="0"/>
                <w:szCs w:val="21"/>
              </w:rPr>
              <w:t>2021-N0EMS-1274747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 xml:space="preserve">QMS □EcMS </w:t>
      </w:r>
      <w:r>
        <w:rPr>
          <w:rFonts w:hint="eastAsia"/>
        </w:rPr>
        <w:sym w:font="Wingdings 2" w:char="0052"/>
      </w:r>
      <w:r>
        <w:rPr>
          <w:rFonts w:hint="eastAsia"/>
        </w:rPr>
        <w:t xml:space="preserve">EMS </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sym w:font="Wingdings 2" w:char="0052"/>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9" w:hRule="exact"/>
          <w:jc w:val="center"/>
        </w:trPr>
        <w:tc>
          <w:tcPr>
            <w:tcW w:w="1842" w:type="dxa"/>
          </w:tcPr>
          <w:p>
            <w:r>
              <w:rPr>
                <w:rFonts w:hint="eastAsia"/>
              </w:rPr>
              <w:t>审核组长签字</w:t>
            </w:r>
          </w:p>
        </w:tc>
        <w:tc>
          <w:tcPr>
            <w:tcW w:w="2764" w:type="dxa"/>
            <w:tcMar>
              <w:left w:w="113" w:type="dxa"/>
            </w:tcMar>
          </w:tcPr>
          <w:p>
            <w:r>
              <w:rPr>
                <w:rFonts w:hint="eastAsia" w:ascii="宋体" w:hAnsi="宋体"/>
                <w:bCs/>
                <w:sz w:val="24"/>
              </w:rPr>
              <w:drawing>
                <wp:anchor distT="0" distB="0" distL="114300" distR="114300" simplePos="0" relativeHeight="251659264" behindDoc="0" locked="0" layoutInCell="1" allowOverlap="1">
                  <wp:simplePos x="0" y="0"/>
                  <wp:positionH relativeFrom="column">
                    <wp:posOffset>198755</wp:posOffset>
                  </wp:positionH>
                  <wp:positionV relativeFrom="paragraph">
                    <wp:posOffset>36195</wp:posOffset>
                  </wp:positionV>
                  <wp:extent cx="915035" cy="579755"/>
                  <wp:effectExtent l="0" t="0" r="18415" b="10795"/>
                  <wp:wrapNone/>
                  <wp:docPr id="1" name="图片 2" descr="aa9b3f96b6af46d06d61416bc2cb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aa9b3f96b6af46d06d61416bc2cb726"/>
                          <pic:cNvPicPr>
                            <a:picLocks noChangeAspect="1"/>
                          </pic:cNvPicPr>
                        </pic:nvPicPr>
                        <pic:blipFill>
                          <a:blip r:embed="rId6"/>
                          <a:stretch>
                            <a:fillRect/>
                          </a:stretch>
                        </pic:blipFill>
                        <pic:spPr>
                          <a:xfrm>
                            <a:off x="0" y="0"/>
                            <a:ext cx="915035" cy="579755"/>
                          </a:xfrm>
                          <a:prstGeom prst="rect">
                            <a:avLst/>
                          </a:prstGeom>
                          <a:noFill/>
                          <a:ln>
                            <a:noFill/>
                          </a:ln>
                        </pic:spPr>
                      </pic:pic>
                    </a:graphicData>
                  </a:graphic>
                </wp:anchor>
              </w:drawing>
            </w:r>
          </w:p>
          <w:p/>
        </w:tc>
        <w:tc>
          <w:tcPr>
            <w:tcW w:w="2764" w:type="dxa"/>
            <w:tcMar>
              <w:left w:w="113" w:type="dxa"/>
            </w:tcMar>
          </w:tcPr>
          <w:p>
            <w:pPr>
              <w:rPr>
                <w:rFonts w:hint="default" w:eastAsia="宋体"/>
                <w:lang w:val="en-US" w:eastAsia="zh-CN"/>
              </w:rPr>
            </w:pPr>
            <w:r>
              <w:rPr>
                <w:rFonts w:hint="eastAsia"/>
              </w:rPr>
              <w:t>日期</w:t>
            </w:r>
            <w:r>
              <w:rPr>
                <w:rFonts w:hint="eastAsia"/>
                <w:lang w:eastAsia="zh-CN"/>
              </w:rPr>
              <w:t>：</w:t>
            </w:r>
            <w:r>
              <w:rPr>
                <w:rFonts w:hint="eastAsia"/>
                <w:lang w:val="en-US" w:eastAsia="zh-CN"/>
              </w:rPr>
              <w:t>2021.9.5</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加强过程控制，争创“磊特”品牌；持续创新发展，确保顾客满意。</w:t>
            </w:r>
          </w:p>
          <w:p>
            <w:pPr>
              <w:spacing w:line="400" w:lineRule="exact"/>
              <w:ind w:firstLine="420" w:firstLineChars="200"/>
              <w:rPr>
                <w:rFonts w:hint="eastAsia" w:ascii="宋体" w:hAnsi="宋体"/>
                <w:spacing w:val="20"/>
                <w:sz w:val="18"/>
                <w:szCs w:val="18"/>
              </w:rPr>
            </w:pPr>
            <w:r>
              <w:rPr>
                <w:rFonts w:hint="eastAsia" w:ascii="宋体" w:hAnsi="宋体" w:cs="宋体"/>
                <w:szCs w:val="21"/>
              </w:rPr>
              <w:t>以人为本、环保节能、安全第一、预防为主、全员参与、持续改进。</w:t>
            </w:r>
            <w:r>
              <w:rPr>
                <w:rFonts w:hint="eastAsia" w:ascii="宋体" w:hAnsi="宋体"/>
                <w:spacing w:val="20"/>
                <w:sz w:val="18"/>
                <w:szCs w:val="18"/>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生产部、质管部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1.质量目标：</w:t>
            </w:r>
          </w:p>
          <w:p>
            <w:pPr>
              <w:numPr>
                <w:ilvl w:val="0"/>
                <w:numId w:val="2"/>
              </w:numPr>
              <w:spacing w:line="360" w:lineRule="auto"/>
              <w:ind w:left="0" w:leftChars="0" w:firstLine="420" w:firstLineChars="200"/>
              <w:rPr>
                <w:rFonts w:hint="eastAsia" w:ascii="宋体" w:hAnsi="宋体" w:cs="宋体"/>
                <w:szCs w:val="21"/>
                <w:lang w:val="en-US" w:eastAsia="zh-CN"/>
              </w:rPr>
            </w:pPr>
            <w:r>
              <w:rPr>
                <w:rFonts w:hint="eastAsia" w:ascii="宋体" w:hAnsi="宋体" w:cs="宋体"/>
                <w:szCs w:val="21"/>
                <w:lang w:val="en-US" w:eastAsia="zh-CN"/>
              </w:rPr>
              <w:t>产品一次交验合格率≥98%；</w:t>
            </w:r>
          </w:p>
          <w:p>
            <w:pPr>
              <w:numPr>
                <w:ilvl w:val="0"/>
                <w:numId w:val="2"/>
              </w:numPr>
              <w:spacing w:line="360" w:lineRule="auto"/>
              <w:ind w:left="0" w:leftChars="0" w:firstLine="420" w:firstLineChars="200"/>
              <w:rPr>
                <w:rFonts w:hint="eastAsia" w:ascii="宋体" w:hAnsi="宋体" w:cs="宋体"/>
                <w:szCs w:val="21"/>
                <w:lang w:val="en-US" w:eastAsia="zh-CN"/>
              </w:rPr>
            </w:pPr>
            <w:r>
              <w:rPr>
                <w:rFonts w:hint="eastAsia" w:ascii="宋体" w:hAnsi="宋体" w:cs="宋体"/>
                <w:szCs w:val="21"/>
                <w:lang w:val="en-US" w:eastAsia="zh-CN"/>
              </w:rPr>
              <w:t>顾客满意率≥98%；</w:t>
            </w:r>
          </w:p>
          <w:p>
            <w:pPr>
              <w:numPr>
                <w:ilvl w:val="0"/>
                <w:numId w:val="2"/>
              </w:numPr>
              <w:spacing w:line="360" w:lineRule="auto"/>
              <w:ind w:left="0" w:leftChars="0" w:firstLine="420" w:firstLineChars="200"/>
              <w:rPr>
                <w:rFonts w:hint="eastAsia" w:ascii="宋体" w:hAnsi="宋体" w:cs="宋体"/>
                <w:szCs w:val="21"/>
                <w:lang w:val="en-US" w:eastAsia="zh-CN"/>
              </w:rPr>
            </w:pPr>
            <w:r>
              <w:rPr>
                <w:rFonts w:hint="eastAsia" w:ascii="宋体" w:hAnsi="宋体" w:cs="宋体"/>
                <w:szCs w:val="21"/>
                <w:lang w:val="en-US" w:eastAsia="zh-CN"/>
              </w:rPr>
              <w:t>产品出厂合格率100%。</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2.环境目标：</w:t>
            </w:r>
          </w:p>
          <w:p>
            <w:pPr>
              <w:numPr>
                <w:ilvl w:val="0"/>
                <w:numId w:val="3"/>
              </w:numPr>
              <w:spacing w:line="360" w:lineRule="auto"/>
              <w:ind w:left="0" w:leftChars="0" w:firstLine="400" w:firstLineChars="0"/>
              <w:rPr>
                <w:rFonts w:hint="eastAsia" w:ascii="宋体" w:hAnsi="宋体" w:cs="宋体"/>
                <w:szCs w:val="21"/>
                <w:lang w:val="en-US" w:eastAsia="zh-CN"/>
              </w:rPr>
            </w:pPr>
            <w:r>
              <w:rPr>
                <w:rFonts w:hint="eastAsia" w:ascii="宋体" w:hAnsi="宋体" w:cs="宋体"/>
                <w:szCs w:val="21"/>
                <w:lang w:val="en-US" w:eastAsia="zh-CN"/>
              </w:rPr>
              <w:t>废气噪声固废达标排放；</w:t>
            </w:r>
          </w:p>
          <w:p>
            <w:pPr>
              <w:numPr>
                <w:ilvl w:val="0"/>
                <w:numId w:val="3"/>
              </w:numPr>
              <w:spacing w:line="360" w:lineRule="auto"/>
              <w:ind w:left="0" w:leftChars="0" w:firstLine="400" w:firstLineChars="0"/>
              <w:rPr>
                <w:rFonts w:hint="eastAsia" w:ascii="宋体" w:hAnsi="宋体" w:cs="宋体"/>
                <w:szCs w:val="21"/>
                <w:lang w:val="en-US" w:eastAsia="zh-CN"/>
              </w:rPr>
            </w:pPr>
            <w:r>
              <w:rPr>
                <w:rFonts w:hint="eastAsia" w:ascii="宋体" w:hAnsi="宋体" w:cs="宋体"/>
                <w:szCs w:val="21"/>
                <w:lang w:val="en-US" w:eastAsia="zh-CN"/>
              </w:rPr>
              <w:t xml:space="preserve">火灾事故次数为0次；    </w:t>
            </w:r>
          </w:p>
          <w:p>
            <w:pPr>
              <w:numPr>
                <w:ilvl w:val="0"/>
                <w:numId w:val="3"/>
              </w:numPr>
              <w:spacing w:line="360" w:lineRule="auto"/>
              <w:ind w:left="0" w:leftChars="0" w:firstLine="400" w:firstLineChars="0"/>
              <w:rPr>
                <w:rFonts w:hint="eastAsia" w:ascii="Wingdings" w:hAnsi="Wingdings"/>
              </w:rPr>
            </w:pPr>
            <w:r>
              <w:rPr>
                <w:rFonts w:hint="eastAsia" w:ascii="宋体" w:hAnsi="宋体" w:cs="宋体"/>
                <w:szCs w:val="21"/>
                <w:lang w:val="en-US" w:eastAsia="zh-CN"/>
              </w:rPr>
              <w:t xml:space="preserve">无重大环境投诉和事故。 </w:t>
            </w: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2.4万</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eastAsia"/>
                <w:szCs w:val="22"/>
                <w:u w:val="single"/>
                <w:lang w:val="en-US" w:eastAsia="zh-CN"/>
              </w:rPr>
              <w:t>数控机床、铣床、行车</w:t>
            </w:r>
            <w:r>
              <w:rPr>
                <w:rFonts w:hint="eastAsia"/>
                <w:szCs w:val="22"/>
                <w:u w:val="single"/>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52"/>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eastAsia" w:eastAsia="宋体"/>
                <w:u w:val="single"/>
                <w:lang w:val="en-US" w:eastAsia="zh-CN"/>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未进行定期检验的有：</w:t>
            </w:r>
            <w:r>
              <w:rPr>
                <w:rFonts w:hint="eastAsia"/>
                <w:lang w:eastAsia="zh-CN"/>
              </w:rPr>
              <w:t>（</w:t>
            </w:r>
            <w:r>
              <w:rPr>
                <w:rFonts w:hint="eastAsia"/>
                <w:lang w:val="en-US" w:eastAsia="zh-CN"/>
              </w:rPr>
              <w:t>行车2.5吨</w:t>
            </w:r>
            <w:r>
              <w:rPr>
                <w:rFonts w:hint="eastAsia"/>
                <w:lang w:eastAsia="zh-CN"/>
              </w:rPr>
              <w:t>）</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szCs w:val="22"/>
                <w:u w:val="single"/>
                <w:lang w:val="en-US" w:eastAsia="zh-CN"/>
              </w:rPr>
              <w:t>游标卡尺</w:t>
            </w:r>
            <w:r>
              <w:rPr>
                <w:rFonts w:hint="eastAsia"/>
                <w:szCs w:val="22"/>
                <w:u w:val="single"/>
              </w:rPr>
              <w:t>、</w:t>
            </w:r>
            <w:r>
              <w:rPr>
                <w:rFonts w:hint="eastAsia"/>
                <w:szCs w:val="22"/>
                <w:u w:val="single"/>
                <w:lang w:val="en-US" w:eastAsia="zh-CN"/>
              </w:rPr>
              <w:t>千分尺、硬度计、光洁度仪</w:t>
            </w:r>
            <w:r>
              <w:rPr>
                <w:rFonts w:hint="eastAsia"/>
                <w:szCs w:val="22"/>
                <w:u w:val="single"/>
              </w:rPr>
              <w:t>、</w:t>
            </w:r>
            <w:r>
              <w:rPr>
                <w:rFonts w:hint="eastAsia"/>
                <w:szCs w:val="22"/>
                <w:u w:val="single"/>
                <w:lang w:val="en-US" w:eastAsia="zh-CN"/>
              </w:rPr>
              <w:t>抽油螺纹工作量规等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A3"/>
            </w:r>
            <w:r>
              <w:rPr>
                <w:rFonts w:hint="eastAsia"/>
              </w:rPr>
              <w:t>法律法规获取充分，</w:t>
            </w:r>
            <w:r>
              <w:rPr>
                <w:rFonts w:hint="eastAsia"/>
              </w:rPr>
              <w:sym w:font="Wingdings 2" w:char="0052"/>
            </w:r>
            <w:r>
              <w:rPr>
                <w:rFonts w:hint="eastAsia"/>
              </w:rPr>
              <w:t>法律法规获取有遗漏，缺少：</w:t>
            </w:r>
            <w:r>
              <w:rPr>
                <w:rFonts w:hint="eastAsia"/>
                <w:u w:val="single"/>
              </w:rPr>
              <w:t xml:space="preserve">  </w:t>
            </w:r>
            <w:r>
              <w:rPr>
                <w:rFonts w:hint="eastAsia"/>
                <w:u w:val="single"/>
                <w:lang w:val="en-US" w:eastAsia="zh-CN"/>
              </w:rPr>
              <w:t>未更新安全生产法等</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rPr>
              <w:sym w:font="Wingdings 2" w:char="0052"/>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井下工具（封隔器和桥塞、抽油杆扶正器、偏心配水器、修井打捞工具、油气井用射孔接头)的制造。</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热处理</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外包</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热处理</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12-14</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22</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加强过程控制，争创“磊特”品牌；持续创新发展，确保顾客满意。</w:t>
            </w:r>
          </w:p>
          <w:p>
            <w:pPr>
              <w:shd w:val="clear" w:color="auto" w:fill="EBF1DE" w:themeFill="accent3" w:themeFillTint="32"/>
              <w:ind w:firstLine="420" w:firstLineChars="200"/>
              <w:rPr>
                <w:rFonts w:hint="eastAsia" w:ascii="宋体" w:hAnsi="宋体" w:cs="宋体"/>
                <w:szCs w:val="21"/>
              </w:rPr>
            </w:pPr>
            <w:r>
              <w:rPr>
                <w:rFonts w:hint="eastAsia" w:ascii="宋体" w:hAnsi="宋体" w:cs="宋体"/>
                <w:szCs w:val="21"/>
              </w:rPr>
              <w:t>以人为本、环保节能、安全第一、预防为主、全员参与、持续改进。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生产部、办公室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rPr>
                <w:color w:val="auto"/>
              </w:rPr>
            </w:pPr>
            <w:r>
              <w:rPr>
                <w:rFonts w:hint="eastAsia"/>
              </w:rPr>
              <w:sym w:font="Wingdings 2" w:char="0052"/>
            </w:r>
            <w:r>
              <w:rPr>
                <w:rFonts w:hint="eastAsia"/>
              </w:rPr>
              <w:t xml:space="preserve">排污许可证编号： </w:t>
            </w:r>
            <w:r>
              <w:rPr>
                <w:rFonts w:hint="eastAsia"/>
                <w:u w:val="single"/>
              </w:rPr>
              <w:t xml:space="preserve">  </w:t>
            </w:r>
            <w:r>
              <w:rPr>
                <w:rFonts w:hint="eastAsia"/>
                <w:color w:val="auto"/>
                <w:sz w:val="22"/>
                <w:szCs w:val="22"/>
                <w:u w:val="single"/>
                <w:lang w:val="en-US" w:eastAsia="zh-CN"/>
              </w:rPr>
              <w:t>91320923140519963L001Z</w:t>
            </w:r>
            <w:r>
              <w:rPr>
                <w:rFonts w:hint="eastAsia"/>
                <w:color w:val="auto"/>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环境影响报告表日期：</w:t>
            </w:r>
            <w:r>
              <w:rPr>
                <w:rFonts w:hint="eastAsia"/>
                <w:u w:val="single"/>
              </w:rPr>
              <w:t xml:space="preserve"> </w:t>
            </w:r>
            <w:r>
              <w:rPr>
                <w:rFonts w:hint="eastAsia"/>
                <w:u w:val="single"/>
                <w:lang w:val="en-US" w:eastAsia="zh-CN"/>
              </w:rPr>
              <w:t>2020.5</w:t>
            </w:r>
            <w:r>
              <w:rPr>
                <w:rFonts w:hint="eastAsia"/>
                <w:u w:val="single"/>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消防验收/备案证明日期：</w:t>
            </w:r>
            <w:r>
              <w:rPr>
                <w:rFonts w:hint="eastAsia"/>
                <w:u w:val="single"/>
              </w:rPr>
              <w:t xml:space="preserve">  </w:t>
            </w:r>
            <w:r>
              <w:rPr>
                <w:rFonts w:hint="eastAsia"/>
                <w:u w:val="single"/>
                <w:lang w:val="en-US" w:eastAsia="zh-CN"/>
              </w:rPr>
              <w:t>2006.4.17</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A3"/>
            </w:r>
            <w:r>
              <w:rPr>
                <w:rFonts w:hint="eastAsia"/>
              </w:rPr>
              <w:t xml:space="preserve">危废合法处置 □使用节能设备  </w:t>
            </w:r>
            <w:r>
              <w:rPr>
                <w:rFonts w:hint="eastAsia"/>
              </w:rPr>
              <w:sym w:font="Wingdings 2" w:char="0052"/>
            </w:r>
            <w:r>
              <w:rPr>
                <w:rFonts w:hint="eastAsia"/>
              </w:rPr>
              <w:t xml:space="preserve">危化品控制 </w:t>
            </w:r>
          </w:p>
          <w:p>
            <w:pPr>
              <w:shd w:val="clear" w:color="auto" w:fill="EBF1DE" w:themeFill="accent3" w:themeFillTint="32"/>
              <w:rPr>
                <w:highlight w:val="cyan"/>
              </w:rPr>
            </w:pPr>
            <w:r>
              <w:rPr>
                <w:rFonts w:hint="eastAsia"/>
              </w:rPr>
              <w:sym w:font="Wingdings 2" w:char="0052"/>
            </w: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numPr>
                <w:ilvl w:val="0"/>
                <w:numId w:val="0"/>
              </w:numPr>
              <w:spacing w:line="360" w:lineRule="auto"/>
              <w:ind w:left="400" w:leftChars="0"/>
              <w:rPr>
                <w:rFonts w:hint="eastAsia" w:ascii="宋体" w:hAnsi="宋体" w:cs="宋体"/>
                <w:szCs w:val="21"/>
                <w:lang w:val="en-US" w:eastAsia="zh-CN"/>
              </w:rPr>
            </w:pPr>
            <w:r>
              <w:rPr>
                <w:rFonts w:hint="eastAsia" w:ascii="宋体" w:hAnsi="宋体" w:cs="宋体"/>
                <w:szCs w:val="21"/>
                <w:lang w:val="en-US" w:eastAsia="zh-CN"/>
              </w:rPr>
              <w:t>1、废气噪声固废达标排放；</w:t>
            </w:r>
          </w:p>
          <w:p>
            <w:pPr>
              <w:numPr>
                <w:ilvl w:val="0"/>
                <w:numId w:val="0"/>
              </w:numPr>
              <w:spacing w:line="360" w:lineRule="auto"/>
              <w:ind w:left="400" w:leftChars="0"/>
              <w:rPr>
                <w:rFonts w:hint="eastAsia" w:ascii="宋体" w:hAnsi="宋体" w:cs="宋体"/>
                <w:szCs w:val="21"/>
                <w:lang w:val="en-US" w:eastAsia="zh-CN"/>
              </w:rPr>
            </w:pPr>
            <w:r>
              <w:rPr>
                <w:rFonts w:hint="eastAsia" w:ascii="宋体" w:hAnsi="宋体" w:cs="宋体"/>
                <w:szCs w:val="21"/>
                <w:lang w:val="en-US" w:eastAsia="zh-CN"/>
              </w:rPr>
              <w:t xml:space="preserve">2、火灾事故次数为0次；    </w:t>
            </w:r>
          </w:p>
          <w:p>
            <w:pPr>
              <w:shd w:val="clear" w:color="auto" w:fill="EBF1DE" w:themeFill="accent3" w:themeFillTint="32"/>
              <w:ind w:firstLine="420" w:firstLineChars="200"/>
              <w:rPr>
                <w:rFonts w:hint="eastAsia" w:ascii="Wingdings" w:hAnsi="Wingdings"/>
              </w:rPr>
            </w:pPr>
            <w:r>
              <w:rPr>
                <w:rFonts w:hint="eastAsia" w:ascii="宋体" w:hAnsi="宋体" w:cs="宋体"/>
                <w:szCs w:val="21"/>
                <w:lang w:val="en-US" w:eastAsia="zh-CN"/>
              </w:rPr>
              <w:t xml:space="preserve">3、无重大环境投诉和事故。 </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lang w:val="en-US" w:eastAsia="zh-CN"/>
              </w:rPr>
              <w:t>2.4万</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szCs w:val="22"/>
                <w:u w:val="single"/>
                <w:lang w:val="en-US" w:eastAsia="zh-CN"/>
              </w:rPr>
              <w:t>数控机床、铣床、行车</w:t>
            </w:r>
            <w:r>
              <w:rPr>
                <w:rFonts w:hint="eastAsia"/>
                <w:szCs w:val="22"/>
                <w:u w:val="single"/>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高效油烟净化器+楼顶烟道、</w:t>
            </w:r>
            <w:r>
              <w:rPr>
                <w:rFonts w:hint="eastAsia"/>
                <w:bCs/>
                <w:szCs w:val="21"/>
                <w:u w:val="single"/>
              </w:rPr>
              <w:t>化粪池</w:t>
            </w:r>
            <w:r>
              <w:rPr>
                <w:rFonts w:hint="eastAsia"/>
                <w:bCs/>
                <w:szCs w:val="21"/>
                <w:u w:val="single"/>
                <w:lang w:eastAsia="zh-CN"/>
              </w:rPr>
              <w:t>、</w:t>
            </w:r>
            <w:r>
              <w:rPr>
                <w:rFonts w:hint="eastAsia"/>
                <w:u w:val="single"/>
              </w:rPr>
              <w:t xml:space="preserve"> </w:t>
            </w:r>
            <w:r>
              <w:rPr>
                <w:rFonts w:hint="eastAsia"/>
                <w:bCs/>
                <w:szCs w:val="21"/>
                <w:u w:val="single"/>
                <w:lang w:val="en-US" w:eastAsia="zh-CN"/>
              </w:rPr>
              <w:t>2m</w:t>
            </w:r>
            <w:r>
              <w:rPr>
                <w:rFonts w:hint="eastAsia"/>
                <w:bCs/>
                <w:szCs w:val="21"/>
                <w:u w:val="single"/>
                <w:vertAlign w:val="superscript"/>
                <w:lang w:val="en-US" w:eastAsia="zh-CN"/>
              </w:rPr>
              <w:t>3</w:t>
            </w:r>
            <w:r>
              <w:rPr>
                <w:rFonts w:hint="eastAsia"/>
                <w:bCs/>
                <w:szCs w:val="21"/>
                <w:u w:val="single"/>
                <w:lang w:val="en-US" w:eastAsia="zh-CN"/>
              </w:rPr>
              <w:t>沉淀池</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rPr>
              <w:sym w:font="Wingdings 2" w:char="0052"/>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其他</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lang w:val="en-US" w:eastAsia="zh-CN"/>
              </w:rPr>
              <w:t>超重机</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1</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的演练；并总结了预案的可行性和有效性。</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sym w:font="Wingdings 2" w:char="0052"/>
            </w:r>
            <w:r>
              <w:rPr>
                <w:rFonts w:hint="eastAsia"/>
              </w:rPr>
              <w:t>定期（每年）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lang w:val="en-US" w:eastAsia="zh-CN"/>
              </w:rPr>
              <w:t>HK200724FO</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盐</w:t>
            </w:r>
            <w:r>
              <w:rPr>
                <w:sz w:val="21"/>
                <w:szCs w:val="21"/>
                <w:u w:val="single"/>
              </w:rPr>
              <w:t>阜</w:t>
            </w:r>
            <w:r>
              <w:rPr>
                <w:rFonts w:hint="eastAsia"/>
                <w:sz w:val="21"/>
                <w:szCs w:val="21"/>
                <w:u w:val="single"/>
                <w:lang w:val="en-US" w:eastAsia="zh-CN"/>
              </w:rPr>
              <w:t>公消验（2006）027</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12-14</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22</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137"/>
        <w:gridCol w:w="8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□安全监测 </w:t>
            </w:r>
            <w:r>
              <w:rPr>
                <w:rFonts w:hint="eastAsia"/>
              </w:rPr>
              <w:sym w:font="Wingdings 2" w:char="0052"/>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ind w:firstLine="420" w:firstLineChars="200"/>
              <w:rPr>
                <w:rFonts w:hint="eastAsia" w:ascii="宋体" w:hAnsi="宋体" w:cs="宋体"/>
                <w:szCs w:val="21"/>
                <w:lang w:val="en-US" w:eastAsia="zh-CN"/>
              </w:rPr>
            </w:pPr>
            <w:r>
              <w:rPr>
                <w:rFonts w:hint="eastAsia"/>
              </w:rPr>
              <w:t>最高管理者制定了文件化的职业健康安全管理体系方针：</w:t>
            </w:r>
            <w:r>
              <w:rPr>
                <w:rFonts w:hint="eastAsia" w:ascii="宋体" w:hAnsi="宋体" w:cs="宋体"/>
                <w:szCs w:val="21"/>
                <w:lang w:val="en-US" w:eastAsia="zh-CN"/>
              </w:rPr>
              <w:t>加强过程控制，争创“磊特”品牌；持续创新发展，确保顾客满意。</w:t>
            </w:r>
          </w:p>
          <w:p>
            <w:pPr>
              <w:shd w:val="clear" w:color="auto" w:fill="EBF1DE" w:themeFill="accent3" w:themeFillTint="32"/>
              <w:rPr>
                <w:u w:val="single"/>
              </w:rPr>
            </w:pPr>
            <w:r>
              <w:rPr>
                <w:rFonts w:hint="eastAsia" w:ascii="宋体" w:hAnsi="宋体" w:cs="宋体"/>
                <w:szCs w:val="21"/>
              </w:rPr>
              <w:t>以人为本、环保节能、安全第一、预防为主、全员参与、持续改进。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生产部、技术部</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宋体" w:hAnsi="宋体" w:cs="宋体"/>
                <w:szCs w:val="21"/>
                <w:lang w:val="en-US" w:eastAsia="zh-CN"/>
              </w:rPr>
              <w:t>姜礼华、陈迎春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2006.4.17</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6"/>
              <w:gridCol w:w="1438"/>
              <w:gridCol w:w="3050"/>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2486"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目标</w:t>
                  </w:r>
                </w:p>
              </w:tc>
              <w:tc>
                <w:tcPr>
                  <w:tcW w:w="1438"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考核频次</w:t>
                  </w:r>
                </w:p>
              </w:tc>
              <w:tc>
                <w:tcPr>
                  <w:tcW w:w="3050"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计算方法</w:t>
                  </w:r>
                </w:p>
              </w:tc>
              <w:tc>
                <w:tcPr>
                  <w:tcW w:w="1625" w:type="dxa"/>
                  <w:vAlign w:val="center"/>
                </w:tcPr>
                <w:p>
                  <w:pPr>
                    <w:keepNext w:val="0"/>
                    <w:keepLines w:val="0"/>
                    <w:widowControl/>
                    <w:suppressLineNumbers w:val="0"/>
                    <w:spacing w:before="40" w:beforeAutospacing="0" w:after="0" w:afterAutospacing="0"/>
                    <w:ind w:left="0" w:right="0"/>
                    <w:jc w:val="center"/>
                    <w:rPr>
                      <w:rFonts w:hint="eastAsia"/>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6" w:type="dxa"/>
                  <w:vAlign w:val="top"/>
                </w:tcPr>
                <w:p>
                  <w:pPr>
                    <w:keepNext w:val="0"/>
                    <w:keepLines w:val="0"/>
                    <w:suppressLineNumbers w:val="0"/>
                    <w:spacing w:before="0" w:beforeAutospacing="0" w:after="0" w:afterAutospacing="0"/>
                    <w:ind w:left="0" w:right="0"/>
                    <w:rPr>
                      <w:rFonts w:hint="eastAsia"/>
                      <w:color w:val="000000"/>
                      <w:szCs w:val="18"/>
                    </w:rPr>
                  </w:pPr>
                  <w:r>
                    <w:rPr>
                      <w:rFonts w:hint="eastAsia"/>
                    </w:rPr>
                    <w:t>意外伤害事故发生率0；</w:t>
                  </w:r>
                </w:p>
              </w:tc>
              <w:tc>
                <w:tcPr>
                  <w:tcW w:w="1438"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rPr>
                    <w:t>一次/季度</w:t>
                  </w:r>
                </w:p>
              </w:tc>
              <w:tc>
                <w:tcPr>
                  <w:tcW w:w="3050"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zCs w:val="21"/>
                    </w:rPr>
                    <w:t>统计意外伤害事故</w:t>
                  </w:r>
                </w:p>
              </w:tc>
              <w:tc>
                <w:tcPr>
                  <w:tcW w:w="1625"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486"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zCs w:val="21"/>
                    </w:rPr>
                    <w:t>火灾事故发生率0；</w:t>
                  </w:r>
                </w:p>
              </w:tc>
              <w:tc>
                <w:tcPr>
                  <w:tcW w:w="1438"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rPr>
                    <w:t>一次/季度</w:t>
                  </w:r>
                </w:p>
              </w:tc>
              <w:tc>
                <w:tcPr>
                  <w:tcW w:w="3050" w:type="dxa"/>
                  <w:vAlign w:val="center"/>
                </w:tcPr>
                <w:p>
                  <w:pPr>
                    <w:keepNext w:val="0"/>
                    <w:keepLines w:val="0"/>
                    <w:suppressLineNumbers w:val="0"/>
                    <w:spacing w:before="0" w:beforeAutospacing="0" w:after="0" w:afterAutospacing="0" w:line="360" w:lineRule="exact"/>
                    <w:ind w:left="0" w:right="0"/>
                    <w:rPr>
                      <w:rFonts w:hint="eastAsia"/>
                      <w:color w:val="000000"/>
                      <w:szCs w:val="18"/>
                    </w:rPr>
                  </w:pPr>
                  <w:r>
                    <w:rPr>
                      <w:rFonts w:hint="eastAsia"/>
                      <w:spacing w:val="-8"/>
                      <w:szCs w:val="21"/>
                    </w:rPr>
                    <w:t>统计火灾事故</w:t>
                  </w:r>
                </w:p>
              </w:tc>
              <w:tc>
                <w:tcPr>
                  <w:tcW w:w="1625" w:type="dxa"/>
                  <w:vAlign w:val="center"/>
                </w:tcPr>
                <w:p>
                  <w:pPr>
                    <w:keepNext w:val="0"/>
                    <w:keepLines w:val="0"/>
                    <w:widowControl/>
                    <w:suppressLineNumbers w:val="0"/>
                    <w:spacing w:before="40" w:beforeAutospacing="0" w:after="0" w:afterAutospacing="0"/>
                    <w:ind w:left="0" w:right="0"/>
                    <w:rPr>
                      <w:rFonts w:hint="eastAsia"/>
                      <w:color w:val="000000"/>
                      <w:szCs w:val="18"/>
                    </w:rPr>
                  </w:pPr>
                  <w:r>
                    <w:rPr>
                      <w:rFonts w:hint="eastAsia"/>
                      <w:color w:val="000000"/>
                      <w:szCs w:val="18"/>
                      <w:lang w:val="en-US" w:eastAsia="zh-CN"/>
                    </w:rPr>
                    <w:t>0</w:t>
                  </w:r>
                </w:p>
              </w:tc>
            </w:tr>
          </w:tbl>
          <w:p>
            <w:pPr>
              <w:rPr>
                <w:rFonts w:hint="eastAsia" w:ascii="Wingdings" w:hAnsi="Wingdings"/>
              </w:rPr>
            </w:pP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2.4万</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szCs w:val="22"/>
                <w:u w:val="single"/>
                <w:lang w:val="en-US" w:eastAsia="zh-CN"/>
              </w:rPr>
              <w:t>数控机床、铣床、行车</w:t>
            </w:r>
            <w:r>
              <w:rPr>
                <w:rFonts w:hint="eastAsia"/>
                <w:szCs w:val="22"/>
                <w:u w:val="single"/>
              </w:rPr>
              <w:t>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A3"/>
            </w:r>
            <w:r>
              <w:rPr>
                <w:rFonts w:hint="eastAsia"/>
              </w:rPr>
              <w:t xml:space="preserve">叉车 </w:t>
            </w:r>
            <w:r>
              <w:rPr>
                <w:rFonts w:hint="eastAsia"/>
              </w:rPr>
              <w:sym w:font="Wingdings 2" w:char="0052"/>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受疫情影响，体检推迟</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盐</w:t>
            </w:r>
            <w:r>
              <w:rPr>
                <w:sz w:val="21"/>
                <w:szCs w:val="21"/>
                <w:u w:val="single"/>
              </w:rPr>
              <w:t>阜</w:t>
            </w:r>
            <w:r>
              <w:rPr>
                <w:rFonts w:hint="eastAsia"/>
                <w:sz w:val="21"/>
                <w:szCs w:val="21"/>
                <w:u w:val="single"/>
                <w:lang w:val="en-US" w:eastAsia="zh-CN"/>
              </w:rPr>
              <w:t>公消验（2006）027</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12-14</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22</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34AF8"/>
    <w:multiLevelType w:val="singleLevel"/>
    <w:tmpl w:val="C2534AF8"/>
    <w:lvl w:ilvl="0" w:tentative="0">
      <w:start w:val="1"/>
      <w:numFmt w:val="decimalEnclosedCircleChinese"/>
      <w:suff w:val="nothing"/>
      <w:lvlText w:val="%1　"/>
      <w:lvlJc w:val="left"/>
      <w:pPr>
        <w:ind w:left="0" w:firstLine="400"/>
      </w:pPr>
      <w:rPr>
        <w:rFonts w:hint="eastAsia"/>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693339C2"/>
    <w:multiLevelType w:val="singleLevel"/>
    <w:tmpl w:val="693339C2"/>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33057B2"/>
    <w:rsid w:val="6E5520B0"/>
    <w:rsid w:val="6F5767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2021-09-07T03:35:46Z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