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8" w:rsidRDefault="008A63B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  <w:r w:rsidR="001E7938">
        <w:rPr>
          <w:rFonts w:asciiTheme="minorEastAsia" w:eastAsiaTheme="minorEastAsia" w:hAnsiTheme="minorEastAsia" w:hint="eastAsia"/>
          <w:b/>
          <w:sz w:val="28"/>
          <w:szCs w:val="28"/>
        </w:rPr>
        <w:t>（现</w:t>
      </w:r>
      <w:r w:rsidR="001E7938">
        <w:rPr>
          <w:rFonts w:asciiTheme="minorEastAsia" w:eastAsiaTheme="minorEastAsia" w:hAnsiTheme="minorEastAsia"/>
          <w:b/>
          <w:sz w:val="28"/>
          <w:szCs w:val="28"/>
        </w:rPr>
        <w:t>场</w:t>
      </w:r>
      <w:r w:rsidR="001E7938">
        <w:rPr>
          <w:rFonts w:asciiTheme="minorEastAsia" w:eastAsiaTheme="minorEastAsia" w:hAnsiTheme="minorEastAsia" w:hint="eastAsia"/>
          <w:b/>
          <w:sz w:val="28"/>
          <w:szCs w:val="28"/>
        </w:rPr>
        <w:t>+远</w:t>
      </w:r>
      <w:r w:rsidR="001E7938">
        <w:rPr>
          <w:rFonts w:asciiTheme="minorEastAsia" w:eastAsiaTheme="minorEastAsia" w:hAnsiTheme="minorEastAsia"/>
          <w:b/>
          <w:sz w:val="28"/>
          <w:szCs w:val="28"/>
        </w:rPr>
        <w:t>程）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32"/>
        <w:gridCol w:w="986"/>
        <w:gridCol w:w="7"/>
        <w:gridCol w:w="287"/>
        <w:gridCol w:w="680"/>
        <w:gridCol w:w="450"/>
        <w:gridCol w:w="999"/>
      </w:tblGrid>
      <w:tr w:rsidR="00B82538" w:rsidTr="00D66742">
        <w:trPr>
          <w:trHeight w:val="557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福建亮点印务有限公司</w:t>
            </w:r>
            <w:bookmarkEnd w:id="0"/>
          </w:p>
        </w:tc>
      </w:tr>
      <w:tr w:rsidR="00B82538" w:rsidTr="00D66742">
        <w:trPr>
          <w:trHeight w:val="557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8A63BF" w:rsidP="00D6674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福建省泉州市晋江市经济开发区（五里园）泉源路23号</w:t>
            </w:r>
            <w:bookmarkEnd w:id="1"/>
          </w:p>
        </w:tc>
      </w:tr>
      <w:tr w:rsidR="00B82538" w:rsidTr="00D66742">
        <w:trPr>
          <w:trHeight w:val="557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8A63BF" w:rsidP="00D6674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福建省泉州市晋江市经济开发区（五里园）泉源路23号</w:t>
            </w:r>
            <w:bookmarkEnd w:id="2"/>
          </w:p>
        </w:tc>
      </w:tr>
      <w:tr w:rsidR="00B82538" w:rsidTr="00D66742">
        <w:trPr>
          <w:trHeight w:val="557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邱刚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13960219455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B82538" w:rsidRDefault="00B82538" w:rsidP="00D66742">
            <w:pPr>
              <w:rPr>
                <w:sz w:val="21"/>
                <w:szCs w:val="21"/>
              </w:rPr>
            </w:pPr>
          </w:p>
        </w:tc>
      </w:tr>
      <w:tr w:rsidR="00B82538" w:rsidTr="00D66742">
        <w:trPr>
          <w:trHeight w:val="557"/>
        </w:trPr>
        <w:tc>
          <w:tcPr>
            <w:tcW w:w="1142" w:type="dxa"/>
            <w:vAlign w:val="center"/>
          </w:tcPr>
          <w:p w:rsidR="00B82538" w:rsidRDefault="008A63BF" w:rsidP="00D6674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82538" w:rsidRDefault="00975F0B" w:rsidP="00D66742">
            <w:bookmarkStart w:id="5" w:name="最高管理者"/>
            <w:bookmarkEnd w:id="5"/>
            <w:r>
              <w:rPr>
                <w:rFonts w:hint="eastAsia"/>
              </w:rPr>
              <w:t>柯</w:t>
            </w:r>
            <w:r>
              <w:t>金</w:t>
            </w:r>
            <w:r>
              <w:rPr>
                <w:rFonts w:hint="eastAsia"/>
              </w:rPr>
              <w:t>福</w:t>
            </w:r>
          </w:p>
        </w:tc>
        <w:tc>
          <w:tcPr>
            <w:tcW w:w="1090" w:type="dxa"/>
            <w:gridSpan w:val="2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B82538" w:rsidRDefault="00B82538" w:rsidP="00D66742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B82538" w:rsidRDefault="00975F0B" w:rsidP="00D6674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584017291@qq.com</w:t>
            </w:r>
            <w:bookmarkEnd w:id="7"/>
          </w:p>
        </w:tc>
      </w:tr>
      <w:tr w:rsidR="00B82538" w:rsidTr="00D66742">
        <w:trPr>
          <w:trHeight w:val="418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82538" w:rsidRDefault="008A63BF" w:rsidP="00D6674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0752-2021-F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B82538" w:rsidRDefault="008A63BF" w:rsidP="00D6674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82538" w:rsidTr="00D66742">
        <w:trPr>
          <w:trHeight w:val="455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82538" w:rsidTr="00D66742">
        <w:trPr>
          <w:trHeight w:val="455"/>
        </w:trPr>
        <w:tc>
          <w:tcPr>
            <w:tcW w:w="1142" w:type="dxa"/>
          </w:tcPr>
          <w:p w:rsidR="00B82538" w:rsidRDefault="008A63BF" w:rsidP="00D6674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B82538" w:rsidRDefault="003F4FB8" w:rsidP="00D6674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A63BF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8A63BF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B82538" w:rsidTr="00D66742">
        <w:trPr>
          <w:trHeight w:val="455"/>
        </w:trPr>
        <w:tc>
          <w:tcPr>
            <w:tcW w:w="1142" w:type="dxa"/>
          </w:tcPr>
          <w:p w:rsidR="00B82538" w:rsidRDefault="008A63BF" w:rsidP="00D6674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B82538" w:rsidRDefault="008A63BF" w:rsidP="00D6674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</w:t>
            </w:r>
            <w:r w:rsidR="003F4FB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B82538" w:rsidTr="00D66742">
        <w:trPr>
          <w:trHeight w:val="455"/>
        </w:trPr>
        <w:tc>
          <w:tcPr>
            <w:tcW w:w="1142" w:type="dxa"/>
          </w:tcPr>
          <w:p w:rsidR="00B82538" w:rsidRDefault="008A63BF" w:rsidP="00D6674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B82538" w:rsidRDefault="008A63BF" w:rsidP="00D6674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□网络 </w:t>
            </w:r>
            <w:r w:rsidR="003F4FB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 w:rsidR="003F4FB8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B82538" w:rsidTr="00D66742">
        <w:trPr>
          <w:trHeight w:val="990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82538" w:rsidRDefault="008A63BF" w:rsidP="00D6674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  <w:p w:rsidR="003F4FB8" w:rsidRPr="003F4FB8" w:rsidRDefault="003F4FB8" w:rsidP="00D66742">
            <w:pPr>
              <w:pStyle w:val="a0"/>
            </w:pPr>
          </w:p>
        </w:tc>
      </w:tr>
      <w:tr w:rsidR="00B82538" w:rsidTr="00D66742">
        <w:trPr>
          <w:trHeight w:val="976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B82538" w:rsidRPr="00AB0D84" w:rsidRDefault="00FC2757" w:rsidP="00D66742">
            <w:pPr>
              <w:rPr>
                <w:sz w:val="20"/>
              </w:rPr>
            </w:pPr>
            <w:r w:rsidRPr="00AB0D84">
              <w:rPr>
                <w:rFonts w:asciiTheme="minorEastAsia" w:eastAsiaTheme="minorEastAsia" w:hAnsiTheme="minorEastAsia" w:hint="eastAsia"/>
                <w:sz w:val="21"/>
                <w:szCs w:val="21"/>
              </w:rPr>
              <w:t>位于福建省泉州市晋江市经济开发区（五里园）泉源路23号福建亮点印务有限公司生产车间食品包装用复合膜、袋[接触食品层材质:聚乙烯(乙烯均聚物)、聚丙烯(丙烯均聚物)]的生产</w:t>
            </w:r>
          </w:p>
        </w:tc>
        <w:tc>
          <w:tcPr>
            <w:tcW w:w="680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B82538" w:rsidRDefault="008A63BF" w:rsidP="00D66742"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I</w:t>
            </w:r>
            <w:bookmarkEnd w:id="21"/>
          </w:p>
        </w:tc>
      </w:tr>
      <w:tr w:rsidR="00B82538" w:rsidTr="00D66742">
        <w:trPr>
          <w:trHeight w:val="1184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8A63BF" w:rsidP="00D667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96978" w:rsidRDefault="008A63BF" w:rsidP="00D6674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GB/T45001-2020/ISO45001：2020标准</w:t>
            </w:r>
          </w:p>
          <w:p w:rsidR="00B82538" w:rsidRDefault="008A63BF" w:rsidP="00D6674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ISO 22000:2018</w:t>
            </w:r>
            <w:r w:rsidR="00D31589">
              <w:rPr>
                <w:rFonts w:ascii="宋体" w:hAnsi="宋体"/>
                <w:b/>
                <w:sz w:val="21"/>
                <w:szCs w:val="21"/>
              </w:rPr>
              <w:t>&amp;</w:t>
            </w:r>
            <w:r w:rsidR="00D31589" w:rsidRPr="00D31589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CCAA 0022-2014  食品包装容器及材料生产企业要求</w:t>
            </w:r>
            <w:r w:rsidR="00D31589" w:rsidRPr="00D31589">
              <w:rPr>
                <w:rFonts w:ascii="宋体" w:hAnsi="宋体" w:hint="eastAsia"/>
                <w:b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:rsidR="00B82538" w:rsidRDefault="008A63BF" w:rsidP="00D667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82538" w:rsidRDefault="008A63BF" w:rsidP="00D6674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82538" w:rsidRDefault="008A63BF" w:rsidP="00D6674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82538" w:rsidRDefault="008A63BF" w:rsidP="00D6674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B82538" w:rsidRDefault="008A63BF" w:rsidP="00D6674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B82538" w:rsidTr="00D66742">
        <w:trPr>
          <w:trHeight w:val="430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8A63BF" w:rsidP="00D667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1E7938">
              <w:rPr>
                <w:rFonts w:hint="eastAsia"/>
                <w:b/>
                <w:sz w:val="20"/>
              </w:rPr>
              <w:t>+</w:t>
            </w:r>
            <w:r w:rsidR="001E7938">
              <w:rPr>
                <w:rFonts w:hint="eastAsia"/>
                <w:b/>
                <w:sz w:val="20"/>
              </w:rPr>
              <w:t>远</w:t>
            </w:r>
            <w:r w:rsidR="001E7938">
              <w:rPr>
                <w:b/>
                <w:sz w:val="20"/>
              </w:rPr>
              <w:t>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 w:rsidR="00F40936">
              <w:rPr>
                <w:rFonts w:hint="eastAsia"/>
                <w:b/>
                <w:sz w:val="20"/>
              </w:rPr>
              <w:t>6</w:t>
            </w:r>
            <w:r w:rsidR="00F40936">
              <w:rPr>
                <w:rFonts w:hint="eastAsia"/>
                <w:b/>
                <w:sz w:val="20"/>
              </w:rPr>
              <w:t>：</w:t>
            </w:r>
            <w:r w:rsidR="00F40936"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</w:t>
            </w:r>
            <w:bookmarkEnd w:id="29"/>
            <w:r w:rsidR="00F40936">
              <w:rPr>
                <w:rFonts w:hint="eastAsia"/>
                <w:b/>
                <w:sz w:val="20"/>
              </w:rPr>
              <w:t>午</w:t>
            </w:r>
            <w:r w:rsidR="00F40936">
              <w:rPr>
                <w:rFonts w:hint="eastAsia"/>
                <w:b/>
                <w:sz w:val="20"/>
              </w:rPr>
              <w:t>16</w:t>
            </w:r>
            <w:r w:rsidR="00F40936">
              <w:rPr>
                <w:rFonts w:hint="eastAsia"/>
                <w:b/>
                <w:sz w:val="20"/>
              </w:rPr>
              <w:t>：</w:t>
            </w:r>
            <w:r w:rsidR="00F40936"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82538" w:rsidTr="00D66742">
        <w:trPr>
          <w:trHeight w:val="465"/>
        </w:trPr>
        <w:tc>
          <w:tcPr>
            <w:tcW w:w="1142" w:type="dxa"/>
            <w:vAlign w:val="center"/>
          </w:tcPr>
          <w:p w:rsidR="00B82538" w:rsidRDefault="008A63BF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82538" w:rsidRDefault="00093CA9" w:rsidP="00D667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Start w:id="31" w:name="_GoBack"/>
            <w:bookmarkEnd w:id="31"/>
            <w:r w:rsidR="008A63BF">
              <w:rPr>
                <w:rFonts w:hint="eastAsia"/>
                <w:b/>
                <w:sz w:val="20"/>
              </w:rPr>
              <w:t>普通话</w:t>
            </w:r>
            <w:r w:rsidR="008A63BF">
              <w:rPr>
                <w:rFonts w:hint="eastAsia"/>
                <w:sz w:val="20"/>
                <w:lang w:val="de-DE"/>
              </w:rPr>
              <w:t>□</w:t>
            </w:r>
            <w:r w:rsidR="008A63BF">
              <w:rPr>
                <w:rFonts w:hint="eastAsia"/>
                <w:b/>
                <w:sz w:val="20"/>
              </w:rPr>
              <w:t>英语</w:t>
            </w:r>
            <w:r w:rsidR="008A63BF">
              <w:rPr>
                <w:rFonts w:hint="eastAsia"/>
                <w:sz w:val="20"/>
                <w:lang w:val="de-DE"/>
              </w:rPr>
              <w:t>□</w:t>
            </w:r>
            <w:r w:rsidR="008A63BF">
              <w:rPr>
                <w:rFonts w:hint="eastAsia"/>
                <w:b/>
                <w:sz w:val="20"/>
              </w:rPr>
              <w:t>其他</w:t>
            </w:r>
          </w:p>
        </w:tc>
      </w:tr>
      <w:tr w:rsidR="00B82538" w:rsidTr="00D66742">
        <w:trPr>
          <w:trHeight w:val="465"/>
        </w:trPr>
        <w:tc>
          <w:tcPr>
            <w:tcW w:w="10321" w:type="dxa"/>
            <w:gridSpan w:val="14"/>
            <w:vAlign w:val="center"/>
          </w:tcPr>
          <w:p w:rsidR="00D66742" w:rsidRDefault="008A63BF" w:rsidP="00F63D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</w:pPr>
            <w:r>
              <w:rPr>
                <w:rFonts w:hint="eastAsia"/>
                <w:sz w:val="20"/>
              </w:rPr>
              <w:t>审核组成员</w:t>
            </w:r>
          </w:p>
          <w:p w:rsidR="00D66742" w:rsidRPr="00D66742" w:rsidRDefault="00D66742" w:rsidP="00D66742">
            <w:pPr>
              <w:pStyle w:val="a0"/>
            </w:pPr>
          </w:p>
        </w:tc>
      </w:tr>
      <w:tr w:rsidR="00D66742" w:rsidTr="00185F53">
        <w:trPr>
          <w:trHeight w:val="465"/>
        </w:trPr>
        <w:tc>
          <w:tcPr>
            <w:tcW w:w="1142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66" w:type="dxa"/>
            <w:gridSpan w:val="2"/>
            <w:vAlign w:val="center"/>
          </w:tcPr>
          <w:p w:rsidR="00D66742" w:rsidRDefault="00D66742" w:rsidP="00D6674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93" w:type="dxa"/>
            <w:gridSpan w:val="2"/>
            <w:vAlign w:val="center"/>
          </w:tcPr>
          <w:p w:rsidR="00D66742" w:rsidRDefault="007F1300" w:rsidP="00D66742">
            <w:pPr>
              <w:rPr>
                <w:sz w:val="20"/>
                <w:lang w:val="de-DE"/>
              </w:rPr>
            </w:pPr>
            <w:r w:rsidRPr="0076219F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1417" w:type="dxa"/>
            <w:gridSpan w:val="3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9" w:type="dxa"/>
            <w:vAlign w:val="center"/>
          </w:tcPr>
          <w:p w:rsidR="00D66742" w:rsidRDefault="00D66742" w:rsidP="00D6674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组内</w:t>
            </w:r>
            <w:r>
              <w:rPr>
                <w:sz w:val="20"/>
                <w:lang w:val="de-DE"/>
              </w:rPr>
              <w:t>代码</w:t>
            </w:r>
          </w:p>
        </w:tc>
      </w:tr>
      <w:tr w:rsidR="00D66742" w:rsidTr="00185F53">
        <w:trPr>
          <w:trHeight w:val="465"/>
        </w:trPr>
        <w:tc>
          <w:tcPr>
            <w:tcW w:w="1142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2020-N1FSMS-1222839</w:t>
            </w:r>
          </w:p>
        </w:tc>
        <w:tc>
          <w:tcPr>
            <w:tcW w:w="966" w:type="dxa"/>
            <w:gridSpan w:val="2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18163437019</w:t>
            </w:r>
          </w:p>
        </w:tc>
        <w:tc>
          <w:tcPr>
            <w:tcW w:w="999" w:type="dxa"/>
            <w:vAlign w:val="center"/>
          </w:tcPr>
          <w:p w:rsidR="00D66742" w:rsidRDefault="00D66742" w:rsidP="00D6674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A</w:t>
            </w:r>
          </w:p>
        </w:tc>
      </w:tr>
      <w:tr w:rsidR="00D66742" w:rsidTr="00185F53">
        <w:trPr>
          <w:trHeight w:val="465"/>
        </w:trPr>
        <w:tc>
          <w:tcPr>
            <w:tcW w:w="1142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966" w:type="dxa"/>
            <w:gridSpan w:val="2"/>
            <w:vAlign w:val="center"/>
          </w:tcPr>
          <w:p w:rsidR="00D66742" w:rsidRDefault="00D66742" w:rsidP="00D6674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</w:t>
            </w:r>
          </w:p>
        </w:tc>
        <w:tc>
          <w:tcPr>
            <w:tcW w:w="993" w:type="dxa"/>
            <w:gridSpan w:val="2"/>
            <w:vAlign w:val="center"/>
          </w:tcPr>
          <w:p w:rsidR="00D66742" w:rsidRDefault="00D66742" w:rsidP="00D66742">
            <w:pPr>
              <w:rPr>
                <w:sz w:val="20"/>
                <w:lang w:val="de-DE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66742" w:rsidRDefault="00D66742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999" w:type="dxa"/>
            <w:vAlign w:val="center"/>
          </w:tcPr>
          <w:p w:rsidR="00D66742" w:rsidRDefault="00D66742" w:rsidP="00D6674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B</w:t>
            </w:r>
          </w:p>
        </w:tc>
      </w:tr>
      <w:tr w:rsidR="00B82538" w:rsidTr="00D66742">
        <w:trPr>
          <w:trHeight w:val="465"/>
        </w:trPr>
        <w:tc>
          <w:tcPr>
            <w:tcW w:w="10321" w:type="dxa"/>
            <w:gridSpan w:val="14"/>
            <w:vAlign w:val="center"/>
          </w:tcPr>
          <w:p w:rsidR="00B82538" w:rsidRDefault="008A63BF" w:rsidP="00D667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82538" w:rsidTr="00185F53">
        <w:trPr>
          <w:trHeight w:val="465"/>
        </w:trPr>
        <w:tc>
          <w:tcPr>
            <w:tcW w:w="1142" w:type="dxa"/>
            <w:vAlign w:val="center"/>
          </w:tcPr>
          <w:p w:rsidR="00B82538" w:rsidRDefault="008A63BF" w:rsidP="00D6674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82538" w:rsidRDefault="008A63BF" w:rsidP="00D6674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82538" w:rsidRDefault="008A63BF" w:rsidP="00D6674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59" w:type="dxa"/>
            <w:gridSpan w:val="4"/>
            <w:vAlign w:val="center"/>
          </w:tcPr>
          <w:p w:rsidR="00B82538" w:rsidRDefault="008A63BF" w:rsidP="00D6674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B82538" w:rsidRDefault="008A63BF" w:rsidP="00D6674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99" w:type="dxa"/>
            <w:vAlign w:val="center"/>
          </w:tcPr>
          <w:p w:rsidR="00B82538" w:rsidRDefault="008A63BF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96978" w:rsidTr="00185F53">
        <w:trPr>
          <w:trHeight w:val="567"/>
        </w:trPr>
        <w:tc>
          <w:tcPr>
            <w:tcW w:w="1142" w:type="dxa"/>
            <w:vAlign w:val="center"/>
          </w:tcPr>
          <w:p w:rsidR="00096978" w:rsidRDefault="00096978" w:rsidP="00D667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096978" w:rsidRDefault="00096978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罗洪荣</w:t>
            </w:r>
          </w:p>
        </w:tc>
        <w:tc>
          <w:tcPr>
            <w:tcW w:w="948" w:type="dxa"/>
            <w:vAlign w:val="center"/>
          </w:tcPr>
          <w:p w:rsidR="00096978" w:rsidRDefault="00096978" w:rsidP="00D6674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596C90" w:rsidRDefault="00596C90" w:rsidP="00596C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ISC-JSZJ-415</w:t>
            </w:r>
          </w:p>
          <w:p w:rsidR="00096978" w:rsidRDefault="00096978" w:rsidP="00D66742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福建南王环保科技股份有限公司</w:t>
            </w:r>
          </w:p>
        </w:tc>
        <w:tc>
          <w:tcPr>
            <w:tcW w:w="1004" w:type="dxa"/>
            <w:vAlign w:val="center"/>
          </w:tcPr>
          <w:p w:rsidR="00096978" w:rsidRDefault="00096978" w:rsidP="00D66742">
            <w:pPr>
              <w:rPr>
                <w:sz w:val="18"/>
                <w:szCs w:val="18"/>
              </w:rPr>
            </w:pPr>
          </w:p>
        </w:tc>
        <w:tc>
          <w:tcPr>
            <w:tcW w:w="1959" w:type="dxa"/>
            <w:gridSpan w:val="4"/>
            <w:vAlign w:val="center"/>
          </w:tcPr>
          <w:p w:rsidR="00096978" w:rsidRDefault="00096978" w:rsidP="00D66742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I</w:t>
            </w:r>
          </w:p>
        </w:tc>
        <w:tc>
          <w:tcPr>
            <w:tcW w:w="1417" w:type="dxa"/>
            <w:gridSpan w:val="3"/>
            <w:vAlign w:val="center"/>
          </w:tcPr>
          <w:p w:rsidR="00096978" w:rsidRDefault="00B35903" w:rsidP="00B35903">
            <w:r>
              <w:rPr>
                <w:sz w:val="20"/>
                <w:lang w:val="de-DE"/>
              </w:rPr>
              <w:t>15805072623</w:t>
            </w:r>
          </w:p>
        </w:tc>
        <w:tc>
          <w:tcPr>
            <w:tcW w:w="999" w:type="dxa"/>
            <w:vAlign w:val="center"/>
          </w:tcPr>
          <w:p w:rsidR="00096978" w:rsidRDefault="00B35903" w:rsidP="00D66742">
            <w:pPr>
              <w:rPr>
                <w:sz w:val="21"/>
                <w:szCs w:val="21"/>
              </w:rPr>
            </w:pPr>
            <w:r>
              <w:t>C</w:t>
            </w:r>
          </w:p>
        </w:tc>
      </w:tr>
      <w:tr w:rsidR="00096978" w:rsidTr="00D66742">
        <w:trPr>
          <w:trHeight w:val="729"/>
        </w:trPr>
        <w:tc>
          <w:tcPr>
            <w:tcW w:w="10321" w:type="dxa"/>
            <w:gridSpan w:val="14"/>
            <w:vAlign w:val="center"/>
          </w:tcPr>
          <w:p w:rsidR="00096978" w:rsidRDefault="00096978" w:rsidP="00D6674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96978" w:rsidTr="00185F53">
        <w:trPr>
          <w:trHeight w:val="586"/>
        </w:trPr>
        <w:tc>
          <w:tcPr>
            <w:tcW w:w="1142" w:type="dxa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96978" w:rsidRDefault="00096978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vMerge w:val="restart"/>
            <w:vAlign w:val="center"/>
          </w:tcPr>
          <w:p w:rsidR="00096978" w:rsidRDefault="00096978" w:rsidP="00D6674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999" w:type="dxa"/>
            <w:vMerge w:val="restart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</w:tr>
      <w:tr w:rsidR="00096978" w:rsidTr="00185F53">
        <w:trPr>
          <w:trHeight w:val="509"/>
        </w:trPr>
        <w:tc>
          <w:tcPr>
            <w:tcW w:w="1142" w:type="dxa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18163437019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vMerge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  <w:tc>
          <w:tcPr>
            <w:tcW w:w="999" w:type="dxa"/>
            <w:vMerge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</w:tr>
      <w:tr w:rsidR="00096978" w:rsidTr="00185F53">
        <w:trPr>
          <w:trHeight w:val="600"/>
        </w:trPr>
        <w:tc>
          <w:tcPr>
            <w:tcW w:w="1142" w:type="dxa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96978" w:rsidRDefault="00096978" w:rsidP="00D667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2021.11.16</w:t>
            </w:r>
          </w:p>
        </w:tc>
        <w:tc>
          <w:tcPr>
            <w:tcW w:w="1502" w:type="dxa"/>
            <w:gridSpan w:val="2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  <w:tc>
          <w:tcPr>
            <w:tcW w:w="2442" w:type="dxa"/>
            <w:gridSpan w:val="6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999" w:type="dxa"/>
            <w:vAlign w:val="center"/>
          </w:tcPr>
          <w:p w:rsidR="00096978" w:rsidRDefault="00096978" w:rsidP="00D66742">
            <w:pPr>
              <w:rPr>
                <w:sz w:val="21"/>
                <w:szCs w:val="21"/>
              </w:rPr>
            </w:pPr>
          </w:p>
        </w:tc>
      </w:tr>
    </w:tbl>
    <w:p w:rsidR="00B82538" w:rsidRDefault="00B82538"/>
    <w:p w:rsidR="001E7938" w:rsidRDefault="001E7938" w:rsidP="001E7938">
      <w:pPr>
        <w:pStyle w:val="a0"/>
      </w:pPr>
    </w:p>
    <w:p w:rsidR="001E7938" w:rsidRDefault="001E7938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1F4C75" w:rsidRDefault="001F4C75" w:rsidP="001E7938">
      <w:pPr>
        <w:pStyle w:val="a0"/>
      </w:pPr>
    </w:p>
    <w:p w:rsidR="00BD6FF0" w:rsidRDefault="00BD6FF0" w:rsidP="001E7938">
      <w:pPr>
        <w:pStyle w:val="a0"/>
      </w:pPr>
    </w:p>
    <w:p w:rsidR="00BD6FF0" w:rsidRDefault="00BD6FF0" w:rsidP="001E7938">
      <w:pPr>
        <w:pStyle w:val="a0"/>
      </w:pPr>
    </w:p>
    <w:p w:rsidR="001F4C75" w:rsidRDefault="001F4C75" w:rsidP="001E7938">
      <w:pPr>
        <w:pStyle w:val="a0"/>
      </w:pPr>
    </w:p>
    <w:tbl>
      <w:tblPr>
        <w:tblW w:w="10411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97"/>
        <w:gridCol w:w="1016"/>
        <w:gridCol w:w="3095"/>
        <w:gridCol w:w="2693"/>
        <w:gridCol w:w="1418"/>
      </w:tblGrid>
      <w:tr w:rsidR="001F4C75" w:rsidTr="00CA6DA8">
        <w:trPr>
          <w:cantSplit/>
          <w:trHeight w:val="401"/>
        </w:trPr>
        <w:tc>
          <w:tcPr>
            <w:tcW w:w="1041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4C75" w:rsidRPr="00896F2E" w:rsidRDefault="001F4C75" w:rsidP="000D4CD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896F2E">
              <w:rPr>
                <w:b/>
                <w:sz w:val="21"/>
                <w:szCs w:val="21"/>
              </w:rPr>
              <w:t>审核日程安排</w:t>
            </w:r>
          </w:p>
        </w:tc>
      </w:tr>
      <w:tr w:rsidR="001F4C75" w:rsidTr="00121A9D">
        <w:trPr>
          <w:cantSplit/>
          <w:trHeight w:val="396"/>
        </w:trPr>
        <w:tc>
          <w:tcPr>
            <w:tcW w:w="792" w:type="dxa"/>
            <w:tcBorders>
              <w:left w:val="single" w:sz="8" w:space="0" w:color="auto"/>
            </w:tcBorders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16" w:type="dxa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095" w:type="dxa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693" w:type="dxa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 w:rsidR="001F4C75" w:rsidTr="00121A9D">
        <w:trPr>
          <w:cantSplit/>
          <w:trHeight w:val="396"/>
        </w:trPr>
        <w:tc>
          <w:tcPr>
            <w:tcW w:w="792" w:type="dxa"/>
            <w:vMerge w:val="restart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1F4C75" w:rsidRPr="00BE6524" w:rsidRDefault="005E6A50" w:rsidP="000D4CDC"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 w:rsidRPr="00BE6524">
              <w:rPr>
                <w:rFonts w:hint="eastAsia"/>
                <w:sz w:val="21"/>
                <w:szCs w:val="21"/>
              </w:rPr>
              <w:t>2021-11-18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095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 w:rsidR="001F4C75" w:rsidTr="00121A9D">
        <w:trPr>
          <w:cantSplit/>
          <w:trHeight w:val="396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1F4C75" w:rsidRDefault="00E7752A" w:rsidP="000D4CDC"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 w:rsidR="001F4C75">
              <w:rPr>
                <w:rFonts w:hint="eastAsia"/>
                <w:color w:val="FF0000"/>
                <w:sz w:val="21"/>
                <w:szCs w:val="21"/>
              </w:rPr>
              <w:t>:55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095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F4C75" w:rsidRDefault="001F4C75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F4C75" w:rsidRDefault="00E7752A" w:rsidP="000D4CDC"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</w:t>
            </w:r>
            <w:r w:rsidR="001F4C75">
              <w:rPr>
                <w:rFonts w:hint="eastAsia"/>
                <w:color w:val="FF0000"/>
                <w:sz w:val="21"/>
                <w:szCs w:val="21"/>
              </w:rPr>
              <w:t>C</w:t>
            </w:r>
            <w:r w:rsidR="00CA6DA8">
              <w:rPr>
                <w:color w:val="FF0000"/>
                <w:sz w:val="21"/>
                <w:szCs w:val="21"/>
              </w:rPr>
              <w:t>\B(</w:t>
            </w:r>
            <w:r w:rsidR="00CA6DA8">
              <w:rPr>
                <w:rFonts w:hint="eastAsia"/>
                <w:color w:val="FF0000"/>
                <w:sz w:val="21"/>
                <w:szCs w:val="21"/>
              </w:rPr>
              <w:t>远</w:t>
            </w:r>
            <w:r w:rsidR="00CA6DA8">
              <w:rPr>
                <w:color w:val="FF0000"/>
                <w:sz w:val="21"/>
                <w:szCs w:val="21"/>
              </w:rPr>
              <w:t>程</w:t>
            </w:r>
            <w:r w:rsidR="00CA6DA8">
              <w:rPr>
                <w:rFonts w:hint="eastAsia"/>
                <w:color w:val="FF0000"/>
                <w:sz w:val="21"/>
                <w:szCs w:val="21"/>
              </w:rPr>
              <w:t>)</w:t>
            </w:r>
          </w:p>
        </w:tc>
      </w:tr>
      <w:tr w:rsidR="001F4C75" w:rsidTr="00121A9D">
        <w:trPr>
          <w:cantSplit/>
          <w:trHeight w:val="90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1F4C75" w:rsidRDefault="001F4C75" w:rsidP="000D4CDC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1F4C75" w:rsidRDefault="00E7752A" w:rsidP="000D4CDC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 w:rsidR="001F4C75">
              <w:rPr>
                <w:rFonts w:hint="eastAsia"/>
                <w:sz w:val="21"/>
                <w:szCs w:val="21"/>
              </w:rPr>
              <w:t>:00</w:t>
            </w:r>
            <w:r>
              <w:rPr>
                <w:sz w:val="21"/>
                <w:szCs w:val="21"/>
              </w:rPr>
              <w:t>-6</w:t>
            </w:r>
            <w:r w:rsidR="00905ACF">
              <w:rPr>
                <w:sz w:val="21"/>
                <w:szCs w:val="21"/>
              </w:rPr>
              <w:t>:30</w:t>
            </w:r>
          </w:p>
        </w:tc>
        <w:tc>
          <w:tcPr>
            <w:tcW w:w="1016" w:type="dxa"/>
            <w:shd w:val="clear" w:color="auto" w:fill="FFFFFF" w:themeFill="background1"/>
          </w:tcPr>
          <w:p w:rsidR="001F4C75" w:rsidRDefault="001F4C75" w:rsidP="000D4CD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95" w:type="dxa"/>
            <w:shd w:val="clear" w:color="auto" w:fill="FFFFFF" w:themeFill="background1"/>
          </w:tcPr>
          <w:p w:rsidR="001F4C75" w:rsidRDefault="001F4C75" w:rsidP="000D4CD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693" w:type="dxa"/>
            <w:shd w:val="clear" w:color="auto" w:fill="FFFFFF" w:themeFill="background1"/>
          </w:tcPr>
          <w:p w:rsidR="001F4C75" w:rsidRDefault="001F4C75" w:rsidP="000D4CDC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1F4C75" w:rsidRDefault="001F4C75" w:rsidP="00E7752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="00E7752A"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C</w:t>
            </w:r>
          </w:p>
        </w:tc>
      </w:tr>
      <w:tr w:rsidR="00E7752A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E7752A" w:rsidRDefault="00E7752A" w:rsidP="00E7752A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:rsidR="00E7752A" w:rsidRDefault="00006512" w:rsidP="000047B7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 w:rsidR="00E7752A">
              <w:rPr>
                <w:rFonts w:hint="eastAsia"/>
                <w:color w:val="000000"/>
                <w:sz w:val="21"/>
                <w:szCs w:val="21"/>
              </w:rPr>
              <w:t>：</w:t>
            </w:r>
            <w:r w:rsidR="00E7752A">
              <w:rPr>
                <w:color w:val="000000"/>
                <w:sz w:val="21"/>
                <w:szCs w:val="21"/>
              </w:rPr>
              <w:t>30-</w:t>
            </w:r>
            <w:r w:rsidR="004B33AE">
              <w:rPr>
                <w:color w:val="000000"/>
                <w:sz w:val="21"/>
                <w:szCs w:val="21"/>
              </w:rPr>
              <w:t>8</w:t>
            </w:r>
            <w:r w:rsidR="00274189">
              <w:rPr>
                <w:color w:val="000000"/>
                <w:sz w:val="21"/>
                <w:szCs w:val="21"/>
              </w:rPr>
              <w:t>:</w:t>
            </w:r>
            <w:r w:rsidR="000D2B40">
              <w:rPr>
                <w:color w:val="000000"/>
                <w:sz w:val="21"/>
                <w:szCs w:val="21"/>
              </w:rPr>
              <w:t>0</w:t>
            </w:r>
            <w:r w:rsidR="00B67834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 w:rsidR="00E7752A" w:rsidRDefault="00E7752A" w:rsidP="00E7752A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生产部及现场（</w:t>
            </w:r>
            <w:r>
              <w:rPr>
                <w:rFonts w:eastAsia="楷体_GB2312"/>
                <w:sz w:val="21"/>
                <w:szCs w:val="21"/>
              </w:rPr>
              <w:t>含质检）</w:t>
            </w:r>
          </w:p>
        </w:tc>
        <w:tc>
          <w:tcPr>
            <w:tcW w:w="3095" w:type="dxa"/>
            <w:shd w:val="clear" w:color="auto" w:fill="F2DCDC" w:themeFill="accent2" w:themeFillTint="32"/>
          </w:tcPr>
          <w:p w:rsidR="00E7752A" w:rsidRDefault="00E7752A" w:rsidP="00E7752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前提方案、操作性前提方案、关键控制点的监视系统、可追溯性系统、</w:t>
            </w:r>
            <w:r>
              <w:rPr>
                <w:sz w:val="21"/>
                <w:szCs w:val="21"/>
              </w:rPr>
              <w:t xml:space="preserve"> CCP</w:t>
            </w:r>
            <w:r>
              <w:rPr>
                <w:sz w:val="21"/>
                <w:szCs w:val="21"/>
              </w:rPr>
              <w:t>的监控、纠偏及现场情况、产品的撤回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产品放行/单项验证及结果评价、不合格品处理、验证结果分析和评价</w:t>
            </w:r>
          </w:p>
        </w:tc>
        <w:tc>
          <w:tcPr>
            <w:tcW w:w="2693" w:type="dxa"/>
            <w:shd w:val="clear" w:color="auto" w:fill="F2DCDC" w:themeFill="accent2" w:themeFillTint="32"/>
          </w:tcPr>
          <w:p w:rsidR="00E7752A" w:rsidRDefault="00E7752A" w:rsidP="00E7752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8.4/8.5.4/8.7/8.8/8.9.1-8.9.5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E7752A" w:rsidRDefault="00006512" w:rsidP="00E7752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</w:t>
            </w:r>
          </w:p>
        </w:tc>
      </w:tr>
      <w:tr w:rsidR="00F53A3F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8:</w:t>
            </w:r>
            <w:r>
              <w:rPr>
                <w:rFonts w:hint="eastAsia"/>
                <w:sz w:val="21"/>
                <w:szCs w:val="21"/>
              </w:rPr>
              <w:t>30</w:t>
            </w:r>
            <w:r>
              <w:rPr>
                <w:sz w:val="21"/>
                <w:szCs w:val="21"/>
              </w:rPr>
              <w:t>-1</w:t>
            </w:r>
            <w:r w:rsidR="009A535B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:</w:t>
            </w:r>
            <w:r w:rsidR="009A535B">
              <w:rPr>
                <w:sz w:val="21"/>
                <w:szCs w:val="21"/>
              </w:rPr>
              <w:t>30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 w:rsidR="00F53A3F" w:rsidRDefault="00F53A3F" w:rsidP="00F53A3F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生产部及现场（</w:t>
            </w:r>
            <w:r>
              <w:rPr>
                <w:rFonts w:eastAsia="楷体_GB2312"/>
                <w:sz w:val="21"/>
                <w:szCs w:val="21"/>
              </w:rPr>
              <w:t>含质检）</w:t>
            </w:r>
          </w:p>
        </w:tc>
        <w:tc>
          <w:tcPr>
            <w:tcW w:w="3095" w:type="dxa"/>
            <w:shd w:val="clear" w:color="auto" w:fill="F2DCDC" w:themeFill="accent2" w:themeFillTint="32"/>
          </w:tcPr>
          <w:p w:rsidR="00F53A3F" w:rsidRDefault="00F53A3F" w:rsidP="00F53A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前提方案、操作性前提方案、关键控制点的监视系统、可追溯性系统、</w:t>
            </w:r>
            <w:r>
              <w:rPr>
                <w:sz w:val="21"/>
                <w:szCs w:val="21"/>
              </w:rPr>
              <w:t xml:space="preserve"> CCP</w:t>
            </w:r>
            <w:r>
              <w:rPr>
                <w:sz w:val="21"/>
                <w:szCs w:val="21"/>
              </w:rPr>
              <w:t>的监控、纠偏及现场情况、产品的撤回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产品放行/单项验证及结果评价、不合格品处理、验证结果分析和评价(继</w:t>
            </w:r>
            <w:r>
              <w:rPr>
                <w:rFonts w:ascii="宋体" w:hAnsi="宋体"/>
                <w:sz w:val="21"/>
                <w:szCs w:val="21"/>
              </w:rPr>
              <w:t>续审核</w:t>
            </w:r>
            <w:r>
              <w:rPr>
                <w:rFonts w:ascii="宋体" w:hAnsi="宋体" w:hint="eastAsia"/>
                <w:sz w:val="21"/>
                <w:szCs w:val="21"/>
              </w:rPr>
              <w:t>)</w:t>
            </w:r>
          </w:p>
        </w:tc>
        <w:tc>
          <w:tcPr>
            <w:tcW w:w="2693" w:type="dxa"/>
            <w:shd w:val="clear" w:color="auto" w:fill="F2DCDC" w:themeFill="accent2" w:themeFillTint="32"/>
          </w:tcPr>
          <w:p w:rsidR="00F53A3F" w:rsidRDefault="00F53A3F" w:rsidP="00F53A3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8.4/8.5.4/8.7/8.8/8.9.1-8.9.5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</w:t>
            </w:r>
          </w:p>
        </w:tc>
      </w:tr>
      <w:tr w:rsidR="00F53A3F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:rsidR="00F53A3F" w:rsidRDefault="005C5DA6" w:rsidP="005C5DA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F53A3F">
              <w:rPr>
                <w:sz w:val="21"/>
                <w:szCs w:val="21"/>
              </w:rPr>
              <w:t>:</w:t>
            </w:r>
            <w:r w:rsidR="00F53A3F">
              <w:rPr>
                <w:rFonts w:hint="eastAsia"/>
                <w:sz w:val="21"/>
                <w:szCs w:val="21"/>
              </w:rPr>
              <w:t>30</w:t>
            </w:r>
            <w:r w:rsidR="00F53A3F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 w:rsidR="00F53A3F">
              <w:rPr>
                <w:sz w:val="21"/>
                <w:szCs w:val="21"/>
              </w:rPr>
              <w:t>:00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 w:rsidR="00F53A3F" w:rsidRDefault="00F53A3F" w:rsidP="00F53A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095" w:type="dxa"/>
            <w:shd w:val="clear" w:color="auto" w:fill="F2DCDC" w:themeFill="accent2" w:themeFillTint="32"/>
          </w:tcPr>
          <w:p w:rsidR="00F53A3F" w:rsidRDefault="00F53A3F" w:rsidP="00F53A3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sz w:val="21"/>
                <w:szCs w:val="21"/>
              </w:rPr>
              <w:t>、组织</w:t>
            </w: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</w:rPr>
              <w:t>环境</w:t>
            </w:r>
            <w:r>
              <w:rPr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过程、产品实现策划、顾客投诉处理、内外部沟通、持续改进的机制、重大投诉处理、重大体系事故和变更管理、应急准备和响应，顾客反馈、产品召回、行业抽查情况、持续改进、管理评审</w:t>
            </w:r>
          </w:p>
        </w:tc>
        <w:tc>
          <w:tcPr>
            <w:tcW w:w="2693" w:type="dxa"/>
            <w:shd w:val="clear" w:color="auto" w:fill="F2DCDC" w:themeFill="accent2" w:themeFillTint="32"/>
          </w:tcPr>
          <w:p w:rsidR="00F53A3F" w:rsidRDefault="00F53A3F" w:rsidP="00F53A3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4.1/4.2/4.3/4.4/5.1/5.2/5.3/6.1/6.2/6.3/7.1.1/7.4/9.1.1/9.3/10.2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</w:t>
            </w:r>
          </w:p>
        </w:tc>
      </w:tr>
      <w:tr w:rsidR="00F53A3F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EBF1DE" w:themeFill="accent3" w:themeFillTint="32"/>
          </w:tcPr>
          <w:p w:rsidR="00F53A3F" w:rsidRPr="00121A9D" w:rsidRDefault="00F53A3F" w:rsidP="00121A9D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21A9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121A9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:30</w:t>
            </w:r>
            <w:r w:rsidRPr="00121A9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-</w:t>
            </w:r>
            <w:r w:rsidR="00121A9D" w:rsidRPr="00121A9D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8:00</w:t>
            </w:r>
          </w:p>
          <w:p w:rsidR="00121A9D" w:rsidRPr="00121A9D" w:rsidRDefault="00121A9D" w:rsidP="00121A9D">
            <w:pPr>
              <w:pStyle w:val="a0"/>
            </w:pPr>
            <w:r w:rsidRPr="00121A9D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121A9D">
              <w:rPr>
                <w:rFonts w:asciiTheme="minorEastAsia" w:eastAsiaTheme="minorEastAsia" w:hAnsiTheme="minorEastAsia" w:hint="eastAsia"/>
                <w:sz w:val="21"/>
                <w:szCs w:val="21"/>
              </w:rPr>
              <w:t>30-10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121A9D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</w:tc>
        <w:tc>
          <w:tcPr>
            <w:tcW w:w="1016" w:type="dxa"/>
            <w:shd w:val="clear" w:color="auto" w:fill="EBF1DE" w:themeFill="accent3" w:themeFillTint="32"/>
          </w:tcPr>
          <w:p w:rsidR="00F53A3F" w:rsidRDefault="00F53A3F" w:rsidP="00F53A3F"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095" w:type="dxa"/>
            <w:shd w:val="clear" w:color="auto" w:fill="EBF1DE" w:themeFill="accent3" w:themeFillTint="32"/>
          </w:tcPr>
          <w:p w:rsidR="00F53A3F" w:rsidRDefault="00F53A3F" w:rsidP="00F53A3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</w:t>
            </w:r>
            <w:r>
              <w:rPr>
                <w:sz w:val="21"/>
                <w:szCs w:val="21"/>
              </w:rPr>
              <w:t>/HACCP</w:t>
            </w:r>
            <w:r>
              <w:rPr>
                <w:sz w:val="21"/>
                <w:szCs w:val="21"/>
              </w:rPr>
              <w:t>小组及职责、前提方案、实施危害分析的预备步骤、危害分析、操作性前提方案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的建立、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计划的建立、预备信息的更新、规定前提方案和</w:t>
            </w:r>
            <w:r>
              <w:rPr>
                <w:sz w:val="21"/>
                <w:szCs w:val="21"/>
              </w:rPr>
              <w:t>HACCP</w:t>
            </w:r>
            <w:r>
              <w:rPr>
                <w:sz w:val="21"/>
                <w:szCs w:val="21"/>
              </w:rPr>
              <w:t>计划文件的更新、验证策划、标识和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计划、控制措施组合的确认、食品安全管理体系的验证及结果分析、产品撤回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召回、应急预案</w:t>
            </w:r>
            <w:r>
              <w:rPr>
                <w:rFonts w:hint="eastAsia"/>
                <w:sz w:val="21"/>
                <w:szCs w:val="21"/>
              </w:rPr>
              <w:t>、食品安全管理体系的更新、</w:t>
            </w:r>
          </w:p>
        </w:tc>
        <w:tc>
          <w:tcPr>
            <w:tcW w:w="2693" w:type="dxa"/>
            <w:shd w:val="clear" w:color="auto" w:fill="EBF1DE" w:themeFill="accent3" w:themeFillTint="32"/>
          </w:tcPr>
          <w:p w:rsidR="00F53A3F" w:rsidRDefault="00F53A3F" w:rsidP="00F53A3F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</w:p>
          <w:p w:rsidR="00F53A3F" w:rsidRDefault="00F53A3F" w:rsidP="00F53A3F"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F53A3F" w:rsidRDefault="00F53A3F" w:rsidP="00F53A3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EBF1DE" w:themeFill="accent3" w:themeFillTint="32"/>
          </w:tcPr>
          <w:p w:rsidR="006F5ACD" w:rsidRDefault="006F5ACD" w:rsidP="006F5ACD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</w:rPr>
              <w:t>30-12:00</w:t>
            </w:r>
          </w:p>
        </w:tc>
        <w:tc>
          <w:tcPr>
            <w:tcW w:w="1016" w:type="dxa"/>
            <w:shd w:val="clear" w:color="auto" w:fill="EBF1DE" w:themeFill="accent3" w:themeFillTint="32"/>
          </w:tcPr>
          <w:p w:rsidR="006F5ACD" w:rsidRDefault="006F5ACD" w:rsidP="006F5ACD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采</w:t>
            </w:r>
            <w:r>
              <w:rPr>
                <w:rFonts w:eastAsia="楷体_GB2312"/>
                <w:sz w:val="21"/>
                <w:szCs w:val="21"/>
              </w:rPr>
              <w:t>购</w:t>
            </w:r>
            <w:r>
              <w:rPr>
                <w:rFonts w:eastAsia="楷体_GB2312" w:hint="eastAsia"/>
                <w:sz w:val="21"/>
                <w:szCs w:val="21"/>
              </w:rPr>
              <w:t>部</w:t>
            </w:r>
          </w:p>
        </w:tc>
        <w:tc>
          <w:tcPr>
            <w:tcW w:w="3095" w:type="dxa"/>
            <w:shd w:val="clear" w:color="auto" w:fill="EBF1DE" w:themeFill="accent3" w:themeFillTint="32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目标、职责、供方及采购管理、</w:t>
            </w:r>
            <w:r>
              <w:rPr>
                <w:sz w:val="21"/>
                <w:szCs w:val="21"/>
              </w:rPr>
              <w:t>操作性前提方案（原材料采购及验收）、不合格品控制、预期用途</w:t>
            </w:r>
          </w:p>
        </w:tc>
        <w:tc>
          <w:tcPr>
            <w:tcW w:w="2693" w:type="dxa"/>
            <w:shd w:val="clear" w:color="auto" w:fill="EBF1DE" w:themeFill="accent3" w:themeFillTint="32"/>
          </w:tcPr>
          <w:p w:rsidR="006F5ACD" w:rsidRDefault="006F5ACD" w:rsidP="006F5ACD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5.3/6.2/7.1.6/8.2/8.9.4.3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6F5ACD" w:rsidRPr="007E0C1E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7E0C1E">
              <w:rPr>
                <w:sz w:val="21"/>
                <w:szCs w:val="21"/>
              </w:rPr>
              <w:t>12:00-12:30</w:t>
            </w:r>
          </w:p>
        </w:tc>
        <w:tc>
          <w:tcPr>
            <w:tcW w:w="1016" w:type="dxa"/>
            <w:shd w:val="clear" w:color="auto" w:fill="auto"/>
          </w:tcPr>
          <w:p w:rsidR="006F5ACD" w:rsidRPr="007E0C1E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 w:rsidRPr="007E0C1E">
              <w:rPr>
                <w:sz w:val="21"/>
                <w:szCs w:val="21"/>
              </w:rPr>
              <w:t>休息</w:t>
            </w:r>
          </w:p>
        </w:tc>
        <w:tc>
          <w:tcPr>
            <w:tcW w:w="3095" w:type="dxa"/>
            <w:shd w:val="clear" w:color="auto" w:fill="auto"/>
          </w:tcPr>
          <w:p w:rsidR="006F5ACD" w:rsidRPr="007E0C1E" w:rsidRDefault="006F5ACD" w:rsidP="006F5AC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:rsidR="006F5ACD" w:rsidRPr="007E0C1E" w:rsidRDefault="006F5ACD" w:rsidP="006F5AC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6F5ACD" w:rsidRPr="007E0C1E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7E0C1E">
              <w:rPr>
                <w:sz w:val="21"/>
                <w:szCs w:val="21"/>
              </w:rPr>
              <w:t xml:space="preserve">ABC 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:rsidR="006F5ACD" w:rsidRDefault="006F5ACD" w:rsidP="006F5ACD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12:30-1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 w:rsidR="006F5ACD" w:rsidRDefault="006F5ACD" w:rsidP="006F5ACD"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生产部及现场（</w:t>
            </w:r>
            <w:r>
              <w:rPr>
                <w:rFonts w:eastAsia="楷体_GB2312"/>
                <w:sz w:val="21"/>
                <w:szCs w:val="21"/>
              </w:rPr>
              <w:t>含质检）</w:t>
            </w:r>
          </w:p>
        </w:tc>
        <w:tc>
          <w:tcPr>
            <w:tcW w:w="3095" w:type="dxa"/>
            <w:shd w:val="clear" w:color="auto" w:fill="F2DCDC" w:themeFill="accent2" w:themeFillTint="32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</w:t>
            </w:r>
            <w:r>
              <w:rPr>
                <w:sz w:val="21"/>
                <w:szCs w:val="21"/>
              </w:rPr>
              <w:t>(PRPs)</w:t>
            </w:r>
            <w:r>
              <w:rPr>
                <w:sz w:val="21"/>
                <w:szCs w:val="21"/>
              </w:rPr>
              <w:t>前提方案、操作性前提方案、关键控制点的监视系统、可追溯性系统、</w:t>
            </w:r>
            <w:r>
              <w:rPr>
                <w:sz w:val="21"/>
                <w:szCs w:val="21"/>
              </w:rPr>
              <w:t xml:space="preserve"> CCP</w:t>
            </w:r>
            <w:r>
              <w:rPr>
                <w:sz w:val="21"/>
                <w:szCs w:val="21"/>
              </w:rPr>
              <w:t>的监控、纠偏及现场情况、产品的撤回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召回、标识和</w:t>
            </w:r>
            <w:proofErr w:type="gramStart"/>
            <w:r>
              <w:rPr>
                <w:sz w:val="21"/>
                <w:szCs w:val="21"/>
              </w:rPr>
              <w:t>可</w:t>
            </w:r>
            <w:proofErr w:type="gramEnd"/>
            <w:r>
              <w:rPr>
                <w:sz w:val="21"/>
                <w:szCs w:val="21"/>
              </w:rPr>
              <w:t>追溯性系统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产品放行/单项验证及结果评价、不合格品处理、验证结果分析和评价</w:t>
            </w:r>
            <w:r w:rsidRPr="004F250C">
              <w:rPr>
                <w:rFonts w:ascii="宋体" w:hAnsi="宋体" w:hint="eastAsia"/>
                <w:color w:val="FF0000"/>
                <w:sz w:val="21"/>
                <w:szCs w:val="21"/>
              </w:rPr>
              <w:t>(继</w:t>
            </w:r>
            <w:r w:rsidRPr="004F250C">
              <w:rPr>
                <w:rFonts w:ascii="宋体" w:hAnsi="宋体"/>
                <w:color w:val="FF0000"/>
                <w:sz w:val="21"/>
                <w:szCs w:val="21"/>
              </w:rPr>
              <w:t>续审核</w:t>
            </w:r>
            <w:r w:rsidRPr="004F250C">
              <w:rPr>
                <w:rFonts w:ascii="宋体" w:hAnsi="宋体" w:hint="eastAsia"/>
                <w:color w:val="FF0000"/>
                <w:sz w:val="21"/>
                <w:szCs w:val="21"/>
              </w:rPr>
              <w:t>)</w:t>
            </w:r>
          </w:p>
        </w:tc>
        <w:tc>
          <w:tcPr>
            <w:tcW w:w="2693" w:type="dxa"/>
            <w:shd w:val="clear" w:color="auto" w:fill="F2DCDC" w:themeFill="accent2" w:themeFillTint="32"/>
          </w:tcPr>
          <w:p w:rsidR="006F5ACD" w:rsidRDefault="006F5ACD" w:rsidP="006F5AC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8.4/8.5.4/8.7/8.8/8.9.1-8.9.5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:rsidR="006F5ACD" w:rsidRDefault="006F5ACD" w:rsidP="006F5ACD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13:30-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5:30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 w:rsidR="006F5ACD" w:rsidRDefault="006F5ACD" w:rsidP="006F5ACD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综</w:t>
            </w:r>
            <w:r>
              <w:rPr>
                <w:rFonts w:eastAsia="楷体_GB2312"/>
                <w:sz w:val="21"/>
                <w:szCs w:val="21"/>
              </w:rPr>
              <w:t>合</w:t>
            </w:r>
            <w:r>
              <w:rPr>
                <w:rFonts w:eastAsia="楷体_GB2312" w:hint="eastAsia"/>
                <w:sz w:val="21"/>
                <w:szCs w:val="21"/>
              </w:rPr>
              <w:t>部</w:t>
            </w:r>
          </w:p>
        </w:tc>
        <w:tc>
          <w:tcPr>
            <w:tcW w:w="3095" w:type="dxa"/>
            <w:shd w:val="clear" w:color="auto" w:fill="F2DCDC" w:themeFill="accent2" w:themeFillTint="32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  <w:r>
              <w:rPr>
                <w:sz w:val="21"/>
                <w:szCs w:val="21"/>
              </w:rPr>
              <w:t>标、职责、文件和记录管理；目标管理、内外部沟通、人员健康管理、持证上岗人员、人员招聘、员工培训及有效性评价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不合格和纠正措施</w:t>
            </w:r>
          </w:p>
        </w:tc>
        <w:tc>
          <w:tcPr>
            <w:tcW w:w="2693" w:type="dxa"/>
            <w:shd w:val="clear" w:color="auto" w:fill="F2DCDC" w:themeFill="accent2" w:themeFillTint="32"/>
          </w:tcPr>
          <w:p w:rsidR="006F5ACD" w:rsidRDefault="006F5ACD" w:rsidP="006F5ACD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 w:rsidR="006F5ACD" w:rsidRDefault="006F5ACD" w:rsidP="006F5ACD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5.3/6.2/7.1.2/7.2/7.3/7.4/7.5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/9.2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C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F5ACD" w:rsidRDefault="006F5ACD" w:rsidP="00240FA3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</w:rPr>
              <w:t>30-1</w:t>
            </w:r>
            <w:r w:rsidR="00240FA3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:30</w:t>
            </w:r>
          </w:p>
        </w:tc>
        <w:tc>
          <w:tcPr>
            <w:tcW w:w="1016" w:type="dxa"/>
            <w:shd w:val="clear" w:color="auto" w:fill="FFFFFF" w:themeFill="background1"/>
          </w:tcPr>
          <w:p w:rsidR="006F5ACD" w:rsidRDefault="006F5ACD" w:rsidP="006F5ACD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采</w:t>
            </w:r>
            <w:r>
              <w:rPr>
                <w:rFonts w:eastAsia="楷体_GB2312"/>
                <w:sz w:val="21"/>
                <w:szCs w:val="21"/>
              </w:rPr>
              <w:t>购</w:t>
            </w:r>
            <w:r>
              <w:rPr>
                <w:rFonts w:eastAsia="楷体_GB2312" w:hint="eastAsia"/>
                <w:sz w:val="21"/>
                <w:szCs w:val="21"/>
              </w:rPr>
              <w:t>部</w:t>
            </w:r>
          </w:p>
        </w:tc>
        <w:tc>
          <w:tcPr>
            <w:tcW w:w="3095" w:type="dxa"/>
            <w:shd w:val="clear" w:color="auto" w:fill="FFFFFF" w:themeFill="background1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目标、职责、供方及采购管理、</w:t>
            </w:r>
            <w:r>
              <w:rPr>
                <w:sz w:val="21"/>
                <w:szCs w:val="21"/>
              </w:rPr>
              <w:t>操作性前提方案（原材料采购及验收）、不合格品控制、预期用途</w:t>
            </w:r>
            <w:r w:rsidR="002A6039" w:rsidRPr="004F250C">
              <w:rPr>
                <w:rFonts w:hint="eastAsia"/>
                <w:color w:val="FF0000"/>
                <w:sz w:val="21"/>
                <w:szCs w:val="21"/>
              </w:rPr>
              <w:t>（</w:t>
            </w:r>
            <w:r w:rsidR="002A6039" w:rsidRPr="004F250C">
              <w:rPr>
                <w:color w:val="FF0000"/>
                <w:sz w:val="21"/>
                <w:szCs w:val="21"/>
              </w:rPr>
              <w:t>继续审核）</w:t>
            </w:r>
          </w:p>
        </w:tc>
        <w:tc>
          <w:tcPr>
            <w:tcW w:w="2693" w:type="dxa"/>
            <w:shd w:val="clear" w:color="auto" w:fill="FFFFFF" w:themeFill="background1"/>
          </w:tcPr>
          <w:p w:rsidR="006F5ACD" w:rsidRDefault="006F5ACD" w:rsidP="006F5ACD">
            <w:pPr>
              <w:pStyle w:val="Body9pt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val="en-US" w:eastAsia="zh-CN"/>
              </w:rPr>
              <w:t>5.3/6.2/7.1.6/8.2/8.9.4.3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6F5ACD" w:rsidRDefault="00240FA3" w:rsidP="006F5ACD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  <w:r w:rsidR="006F5ACD">
              <w:rPr>
                <w:rFonts w:hint="eastAsia"/>
                <w:color w:val="000000"/>
                <w:sz w:val="21"/>
                <w:szCs w:val="21"/>
              </w:rPr>
              <w:t>:</w:t>
            </w:r>
            <w:r w:rsidR="006F5ACD">
              <w:rPr>
                <w:color w:val="000000"/>
                <w:sz w:val="21"/>
                <w:szCs w:val="21"/>
              </w:rPr>
              <w:t>30</w:t>
            </w:r>
            <w:r w:rsidR="006F5ACD">
              <w:rPr>
                <w:rFonts w:hint="eastAsia"/>
                <w:color w:val="000000"/>
                <w:sz w:val="21"/>
                <w:szCs w:val="21"/>
              </w:rPr>
              <w:t>-15:30</w:t>
            </w:r>
          </w:p>
        </w:tc>
        <w:tc>
          <w:tcPr>
            <w:tcW w:w="1016" w:type="dxa"/>
            <w:shd w:val="clear" w:color="auto" w:fill="FFFFFF" w:themeFill="background1"/>
          </w:tcPr>
          <w:p w:rsidR="006F5ACD" w:rsidRDefault="006F5ACD" w:rsidP="006F5ACD"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eastAsia="楷体_GB2312" w:hint="eastAsia"/>
                <w:sz w:val="21"/>
                <w:szCs w:val="21"/>
              </w:rPr>
              <w:t>销</w:t>
            </w:r>
            <w:r>
              <w:rPr>
                <w:rFonts w:eastAsia="楷体_GB2312"/>
                <w:sz w:val="21"/>
                <w:szCs w:val="21"/>
              </w:rPr>
              <w:t>售部</w:t>
            </w:r>
          </w:p>
        </w:tc>
        <w:tc>
          <w:tcPr>
            <w:tcW w:w="3095" w:type="dxa"/>
            <w:shd w:val="clear" w:color="auto" w:fill="FFFFFF" w:themeFill="background1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目标、职责</w:t>
            </w:r>
            <w:r>
              <w:rPr>
                <w:rFonts w:ascii="宋体" w:hAnsi="宋体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sz w:val="21"/>
                <w:szCs w:val="21"/>
              </w:rPr>
              <w:t>顾客沟通（投诉）及召回/撤回</w:t>
            </w:r>
          </w:p>
        </w:tc>
        <w:tc>
          <w:tcPr>
            <w:tcW w:w="2693" w:type="dxa"/>
            <w:shd w:val="clear" w:color="auto" w:fill="FFFFFF" w:themeFill="background1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sz w:val="21"/>
                <w:szCs w:val="21"/>
              </w:rPr>
              <w:t>7.4/8.9.5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</w:tr>
      <w:tr w:rsidR="006F5ACD" w:rsidTr="00121A9D">
        <w:trPr>
          <w:cantSplit/>
          <w:trHeight w:val="248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6F5ACD" w:rsidRPr="0056003D" w:rsidRDefault="006F5ACD" w:rsidP="006F5ACD">
            <w:pPr>
              <w:snapToGrid w:val="0"/>
              <w:spacing w:line="32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rFonts w:hint="eastAsia"/>
                <w:color w:val="00B050"/>
                <w:sz w:val="21"/>
                <w:szCs w:val="21"/>
              </w:rPr>
              <w:t>1</w:t>
            </w:r>
            <w:r w:rsidRPr="0056003D">
              <w:rPr>
                <w:color w:val="00B050"/>
                <w:sz w:val="21"/>
                <w:szCs w:val="21"/>
              </w:rPr>
              <w:t>5</w:t>
            </w:r>
            <w:r w:rsidRPr="0056003D">
              <w:rPr>
                <w:rFonts w:hint="eastAsia"/>
                <w:color w:val="00B050"/>
                <w:sz w:val="21"/>
                <w:szCs w:val="21"/>
              </w:rPr>
              <w:t>:30-16</w:t>
            </w:r>
            <w:r w:rsidRPr="0056003D">
              <w:rPr>
                <w:rFonts w:hint="eastAsia"/>
                <w:color w:val="00B050"/>
                <w:sz w:val="21"/>
                <w:szCs w:val="21"/>
              </w:rPr>
              <w:t>：</w:t>
            </w:r>
            <w:r w:rsidRPr="0056003D">
              <w:rPr>
                <w:rFonts w:hint="eastAsia"/>
                <w:color w:val="00B050"/>
                <w:sz w:val="21"/>
                <w:szCs w:val="21"/>
              </w:rPr>
              <w:t>00</w:t>
            </w:r>
          </w:p>
        </w:tc>
        <w:tc>
          <w:tcPr>
            <w:tcW w:w="1016" w:type="dxa"/>
            <w:shd w:val="clear" w:color="auto" w:fill="auto"/>
          </w:tcPr>
          <w:p w:rsidR="006F5ACD" w:rsidRPr="0056003D" w:rsidRDefault="006F5ACD" w:rsidP="006F5ACD">
            <w:pPr>
              <w:spacing w:line="300" w:lineRule="exact"/>
              <w:rPr>
                <w:color w:val="00B050"/>
                <w:sz w:val="21"/>
                <w:szCs w:val="21"/>
              </w:rPr>
            </w:pPr>
          </w:p>
        </w:tc>
        <w:tc>
          <w:tcPr>
            <w:tcW w:w="3095" w:type="dxa"/>
            <w:shd w:val="clear" w:color="auto" w:fill="auto"/>
          </w:tcPr>
          <w:p w:rsidR="006F5ACD" w:rsidRPr="0056003D" w:rsidRDefault="006F5ACD" w:rsidP="006F5ACD">
            <w:pPr>
              <w:spacing w:line="30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rFonts w:hint="eastAsia"/>
                <w:color w:val="00B050"/>
                <w:sz w:val="21"/>
                <w:szCs w:val="21"/>
              </w:rPr>
              <w:t>末次</w:t>
            </w:r>
            <w:r w:rsidRPr="0056003D">
              <w:rPr>
                <w:color w:val="00B050"/>
                <w:sz w:val="21"/>
                <w:szCs w:val="21"/>
              </w:rPr>
              <w:t>会议</w:t>
            </w:r>
          </w:p>
        </w:tc>
        <w:tc>
          <w:tcPr>
            <w:tcW w:w="2693" w:type="dxa"/>
            <w:shd w:val="clear" w:color="auto" w:fill="auto"/>
          </w:tcPr>
          <w:p w:rsidR="006F5ACD" w:rsidRPr="0056003D" w:rsidRDefault="006F5ACD" w:rsidP="006F5ACD">
            <w:pPr>
              <w:spacing w:line="300" w:lineRule="exact"/>
              <w:rPr>
                <w:color w:val="00B05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6F5ACD" w:rsidRPr="0056003D" w:rsidRDefault="006F5ACD" w:rsidP="006F5ACD">
            <w:pPr>
              <w:snapToGrid w:val="0"/>
              <w:spacing w:line="32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color w:val="00B050"/>
                <w:sz w:val="21"/>
                <w:szCs w:val="21"/>
              </w:rPr>
              <w:t>ABC</w:t>
            </w:r>
          </w:p>
        </w:tc>
      </w:tr>
      <w:tr w:rsidR="006F5ACD" w:rsidTr="00121A9D">
        <w:trPr>
          <w:cantSplit/>
          <w:trHeight w:val="512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6F5ACD" w:rsidRPr="0056003D" w:rsidRDefault="006F5ACD" w:rsidP="006F5ACD">
            <w:pPr>
              <w:snapToGrid w:val="0"/>
              <w:spacing w:line="32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color w:val="00B050"/>
                <w:sz w:val="21"/>
                <w:szCs w:val="21"/>
              </w:rPr>
              <w:t>1</w:t>
            </w:r>
            <w:r w:rsidRPr="0056003D">
              <w:rPr>
                <w:rFonts w:hint="eastAsia"/>
                <w:color w:val="00B050"/>
                <w:sz w:val="21"/>
                <w:szCs w:val="21"/>
              </w:rPr>
              <w:t>6</w:t>
            </w:r>
            <w:r w:rsidRPr="0056003D">
              <w:rPr>
                <w:color w:val="00B050"/>
                <w:sz w:val="21"/>
                <w:szCs w:val="21"/>
              </w:rPr>
              <w:t>:</w:t>
            </w:r>
            <w:r w:rsidRPr="0056003D">
              <w:rPr>
                <w:rFonts w:hint="eastAsia"/>
                <w:color w:val="00B050"/>
                <w:sz w:val="21"/>
                <w:szCs w:val="21"/>
              </w:rPr>
              <w:t>00</w:t>
            </w:r>
          </w:p>
        </w:tc>
        <w:tc>
          <w:tcPr>
            <w:tcW w:w="1016" w:type="dxa"/>
            <w:shd w:val="clear" w:color="auto" w:fill="auto"/>
          </w:tcPr>
          <w:p w:rsidR="006F5ACD" w:rsidRPr="0056003D" w:rsidRDefault="006F5ACD" w:rsidP="006F5ACD">
            <w:pPr>
              <w:spacing w:line="300" w:lineRule="exact"/>
              <w:rPr>
                <w:color w:val="00B050"/>
                <w:sz w:val="21"/>
                <w:szCs w:val="21"/>
              </w:rPr>
            </w:pPr>
          </w:p>
        </w:tc>
        <w:tc>
          <w:tcPr>
            <w:tcW w:w="3095" w:type="dxa"/>
            <w:shd w:val="clear" w:color="auto" w:fill="auto"/>
          </w:tcPr>
          <w:p w:rsidR="006F5ACD" w:rsidRPr="0056003D" w:rsidRDefault="006F5ACD" w:rsidP="006F5ACD">
            <w:pPr>
              <w:spacing w:line="30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color w:val="00B050"/>
                <w:sz w:val="21"/>
                <w:szCs w:val="21"/>
              </w:rPr>
              <w:t>结束会议</w:t>
            </w:r>
          </w:p>
        </w:tc>
        <w:tc>
          <w:tcPr>
            <w:tcW w:w="2693" w:type="dxa"/>
            <w:shd w:val="clear" w:color="auto" w:fill="auto"/>
          </w:tcPr>
          <w:p w:rsidR="006F5ACD" w:rsidRPr="0056003D" w:rsidRDefault="006F5ACD" w:rsidP="006F5ACD">
            <w:pPr>
              <w:spacing w:line="30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color w:val="00B050"/>
                <w:sz w:val="21"/>
                <w:szCs w:val="21"/>
              </w:rPr>
              <w:t>审核发现宣告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6F5ACD" w:rsidRPr="0056003D" w:rsidRDefault="006F5ACD" w:rsidP="006F5ACD">
            <w:pPr>
              <w:snapToGrid w:val="0"/>
              <w:spacing w:line="320" w:lineRule="exact"/>
              <w:rPr>
                <w:color w:val="00B050"/>
                <w:sz w:val="21"/>
                <w:szCs w:val="21"/>
              </w:rPr>
            </w:pPr>
            <w:r w:rsidRPr="0056003D">
              <w:rPr>
                <w:color w:val="00B050"/>
                <w:sz w:val="21"/>
                <w:szCs w:val="21"/>
              </w:rPr>
              <w:t>ABC</w:t>
            </w:r>
          </w:p>
        </w:tc>
      </w:tr>
      <w:tr w:rsidR="006F5ACD" w:rsidTr="00121A9D">
        <w:trPr>
          <w:cantSplit/>
          <w:trHeight w:val="511"/>
        </w:trPr>
        <w:tc>
          <w:tcPr>
            <w:tcW w:w="792" w:type="dxa"/>
            <w:vMerge/>
            <w:tcBorders>
              <w:left w:val="single" w:sz="8" w:space="0" w:color="auto"/>
            </w:tcBorders>
            <w:shd w:val="clear" w:color="auto" w:fill="FFFFFF" w:themeFill="background1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auto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016" w:type="dxa"/>
            <w:shd w:val="clear" w:color="auto" w:fill="auto"/>
          </w:tcPr>
          <w:p w:rsidR="006F5ACD" w:rsidRDefault="006F5ACD" w:rsidP="006F5AC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95" w:type="dxa"/>
            <w:shd w:val="clear" w:color="auto" w:fill="auto"/>
          </w:tcPr>
          <w:p w:rsidR="006F5ACD" w:rsidRDefault="006F5ACD" w:rsidP="006F5ACD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审核结束</w:t>
            </w:r>
          </w:p>
        </w:tc>
        <w:tc>
          <w:tcPr>
            <w:tcW w:w="2693" w:type="dxa"/>
            <w:shd w:val="clear" w:color="auto" w:fill="auto"/>
          </w:tcPr>
          <w:p w:rsidR="006F5ACD" w:rsidRDefault="006F5ACD" w:rsidP="006F5ACD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6F5ACD" w:rsidRDefault="006F5ACD" w:rsidP="006F5ACD"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</w:tbl>
    <w:p w:rsidR="00B82538" w:rsidRDefault="008A63B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82538" w:rsidRDefault="008A63B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B82538" w:rsidRDefault="008A63B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B82538" w:rsidRDefault="008A63B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B82538" w:rsidRDefault="008A63B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B82538" w:rsidRDefault="008A63B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B82538" w:rsidRDefault="008A63BF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B82538" w:rsidRDefault="00B82538"/>
    <w:p w:rsidR="00B82538" w:rsidRDefault="00B82538"/>
    <w:sectPr w:rsidR="00B82538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97" w:rsidRDefault="00765497">
      <w:r>
        <w:separator/>
      </w:r>
    </w:p>
  </w:endnote>
  <w:endnote w:type="continuationSeparator" w:id="0">
    <w:p w:rsidR="00765497" w:rsidRDefault="0076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97" w:rsidRDefault="00765497">
      <w:r>
        <w:separator/>
      </w:r>
    </w:p>
  </w:footnote>
  <w:footnote w:type="continuationSeparator" w:id="0">
    <w:p w:rsidR="00765497" w:rsidRDefault="0076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538" w:rsidRDefault="00765497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B82538" w:rsidRDefault="008A63B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A63B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63BF">
      <w:rPr>
        <w:rStyle w:val="CharChar1"/>
        <w:rFonts w:hint="default"/>
      </w:rPr>
      <w:t>北京国标联合认证有限公司</w:t>
    </w:r>
    <w:r w:rsidR="008A63BF">
      <w:rPr>
        <w:rStyle w:val="CharChar1"/>
        <w:rFonts w:hint="default"/>
      </w:rPr>
      <w:tab/>
    </w:r>
    <w:r w:rsidR="008A63BF">
      <w:rPr>
        <w:rStyle w:val="CharChar1"/>
        <w:rFonts w:hint="default"/>
      </w:rPr>
      <w:tab/>
    </w:r>
  </w:p>
  <w:p w:rsidR="00B82538" w:rsidRDefault="008A63BF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538"/>
    <w:rsid w:val="000047B7"/>
    <w:rsid w:val="00006512"/>
    <w:rsid w:val="00010CEB"/>
    <w:rsid w:val="00032FA1"/>
    <w:rsid w:val="00033DFF"/>
    <w:rsid w:val="00037E8B"/>
    <w:rsid w:val="0007762B"/>
    <w:rsid w:val="00093CA9"/>
    <w:rsid w:val="00096978"/>
    <w:rsid w:val="000A01BE"/>
    <w:rsid w:val="000B3F3A"/>
    <w:rsid w:val="000B72AF"/>
    <w:rsid w:val="000C7698"/>
    <w:rsid w:val="000D2418"/>
    <w:rsid w:val="000D2B40"/>
    <w:rsid w:val="00121A9D"/>
    <w:rsid w:val="00143368"/>
    <w:rsid w:val="00185F53"/>
    <w:rsid w:val="001914BC"/>
    <w:rsid w:val="001A6E10"/>
    <w:rsid w:val="001C4BCA"/>
    <w:rsid w:val="001D435D"/>
    <w:rsid w:val="001E7938"/>
    <w:rsid w:val="001F4C75"/>
    <w:rsid w:val="00230C29"/>
    <w:rsid w:val="00240FA3"/>
    <w:rsid w:val="002477C4"/>
    <w:rsid w:val="0025482C"/>
    <w:rsid w:val="00274189"/>
    <w:rsid w:val="00294E04"/>
    <w:rsid w:val="002A6039"/>
    <w:rsid w:val="002A6A0E"/>
    <w:rsid w:val="002E4E35"/>
    <w:rsid w:val="002E73B5"/>
    <w:rsid w:val="003044C6"/>
    <w:rsid w:val="003219F2"/>
    <w:rsid w:val="00324B50"/>
    <w:rsid w:val="00324DB6"/>
    <w:rsid w:val="0033726B"/>
    <w:rsid w:val="00350398"/>
    <w:rsid w:val="00355C0C"/>
    <w:rsid w:val="00356133"/>
    <w:rsid w:val="00393A8C"/>
    <w:rsid w:val="003B0876"/>
    <w:rsid w:val="003E0998"/>
    <w:rsid w:val="003E710A"/>
    <w:rsid w:val="003F4FB8"/>
    <w:rsid w:val="004059F8"/>
    <w:rsid w:val="004179BE"/>
    <w:rsid w:val="00461F7F"/>
    <w:rsid w:val="00470C62"/>
    <w:rsid w:val="004958B3"/>
    <w:rsid w:val="004A31F5"/>
    <w:rsid w:val="004B33AE"/>
    <w:rsid w:val="004B75D3"/>
    <w:rsid w:val="004D448F"/>
    <w:rsid w:val="004F250C"/>
    <w:rsid w:val="004F2975"/>
    <w:rsid w:val="00504DD6"/>
    <w:rsid w:val="00515151"/>
    <w:rsid w:val="00517CE0"/>
    <w:rsid w:val="00535710"/>
    <w:rsid w:val="0056003D"/>
    <w:rsid w:val="00564EC9"/>
    <w:rsid w:val="005828FB"/>
    <w:rsid w:val="00596C90"/>
    <w:rsid w:val="005A0FAC"/>
    <w:rsid w:val="005B1411"/>
    <w:rsid w:val="005C5DA6"/>
    <w:rsid w:val="005E5298"/>
    <w:rsid w:val="005E5553"/>
    <w:rsid w:val="005E6A50"/>
    <w:rsid w:val="00600DDF"/>
    <w:rsid w:val="00620BE2"/>
    <w:rsid w:val="00635D09"/>
    <w:rsid w:val="00663AA8"/>
    <w:rsid w:val="00675C87"/>
    <w:rsid w:val="0067748C"/>
    <w:rsid w:val="006957D1"/>
    <w:rsid w:val="00697A01"/>
    <w:rsid w:val="006A645F"/>
    <w:rsid w:val="006E5D05"/>
    <w:rsid w:val="006F5ACD"/>
    <w:rsid w:val="007141D4"/>
    <w:rsid w:val="00722EF4"/>
    <w:rsid w:val="00723C2E"/>
    <w:rsid w:val="007259A9"/>
    <w:rsid w:val="00765497"/>
    <w:rsid w:val="007706FC"/>
    <w:rsid w:val="00774620"/>
    <w:rsid w:val="007A0137"/>
    <w:rsid w:val="007B4F1F"/>
    <w:rsid w:val="007B594E"/>
    <w:rsid w:val="007E0C1E"/>
    <w:rsid w:val="007E6231"/>
    <w:rsid w:val="007F1300"/>
    <w:rsid w:val="008128A6"/>
    <w:rsid w:val="00826763"/>
    <w:rsid w:val="00827BFC"/>
    <w:rsid w:val="008354C3"/>
    <w:rsid w:val="008475FB"/>
    <w:rsid w:val="008613A6"/>
    <w:rsid w:val="00882F95"/>
    <w:rsid w:val="00896F2E"/>
    <w:rsid w:val="008A63BF"/>
    <w:rsid w:val="008D320C"/>
    <w:rsid w:val="00905ACF"/>
    <w:rsid w:val="00953428"/>
    <w:rsid w:val="00963EDF"/>
    <w:rsid w:val="00975F0B"/>
    <w:rsid w:val="00985511"/>
    <w:rsid w:val="009929C5"/>
    <w:rsid w:val="009A243E"/>
    <w:rsid w:val="009A535B"/>
    <w:rsid w:val="009C288D"/>
    <w:rsid w:val="009E20D2"/>
    <w:rsid w:val="00A07D2F"/>
    <w:rsid w:val="00A27E09"/>
    <w:rsid w:val="00A37AFE"/>
    <w:rsid w:val="00A77CC6"/>
    <w:rsid w:val="00A8048D"/>
    <w:rsid w:val="00AB0D84"/>
    <w:rsid w:val="00AB1DC0"/>
    <w:rsid w:val="00AB5AEC"/>
    <w:rsid w:val="00AC29B0"/>
    <w:rsid w:val="00AD2D2F"/>
    <w:rsid w:val="00AD55A2"/>
    <w:rsid w:val="00AF2C35"/>
    <w:rsid w:val="00B114D6"/>
    <w:rsid w:val="00B300D7"/>
    <w:rsid w:val="00B3087E"/>
    <w:rsid w:val="00B35903"/>
    <w:rsid w:val="00B67834"/>
    <w:rsid w:val="00B82538"/>
    <w:rsid w:val="00B84F84"/>
    <w:rsid w:val="00B85540"/>
    <w:rsid w:val="00BC48CF"/>
    <w:rsid w:val="00BC7021"/>
    <w:rsid w:val="00BD3932"/>
    <w:rsid w:val="00BD6FF0"/>
    <w:rsid w:val="00BE6524"/>
    <w:rsid w:val="00BE6C64"/>
    <w:rsid w:val="00C104C3"/>
    <w:rsid w:val="00C565E0"/>
    <w:rsid w:val="00C646AE"/>
    <w:rsid w:val="00C86E09"/>
    <w:rsid w:val="00C960F1"/>
    <w:rsid w:val="00CA6DA8"/>
    <w:rsid w:val="00CB03F5"/>
    <w:rsid w:val="00CB5269"/>
    <w:rsid w:val="00CC000F"/>
    <w:rsid w:val="00CC0C65"/>
    <w:rsid w:val="00CD7A46"/>
    <w:rsid w:val="00D02E1D"/>
    <w:rsid w:val="00D31589"/>
    <w:rsid w:val="00D5378E"/>
    <w:rsid w:val="00D66742"/>
    <w:rsid w:val="00D75F79"/>
    <w:rsid w:val="00DD648B"/>
    <w:rsid w:val="00DE2CAA"/>
    <w:rsid w:val="00DE3291"/>
    <w:rsid w:val="00DF3A75"/>
    <w:rsid w:val="00DF7DDE"/>
    <w:rsid w:val="00E004B8"/>
    <w:rsid w:val="00E43FA7"/>
    <w:rsid w:val="00E7052A"/>
    <w:rsid w:val="00E7752A"/>
    <w:rsid w:val="00E960CD"/>
    <w:rsid w:val="00EB2081"/>
    <w:rsid w:val="00EC0082"/>
    <w:rsid w:val="00ED7471"/>
    <w:rsid w:val="00EE0415"/>
    <w:rsid w:val="00F24E86"/>
    <w:rsid w:val="00F3351B"/>
    <w:rsid w:val="00F40936"/>
    <w:rsid w:val="00F53A3F"/>
    <w:rsid w:val="00F5456D"/>
    <w:rsid w:val="00F63D39"/>
    <w:rsid w:val="00F7665E"/>
    <w:rsid w:val="00FB533D"/>
    <w:rsid w:val="00FC2757"/>
    <w:rsid w:val="00FC3835"/>
    <w:rsid w:val="00FC4702"/>
    <w:rsid w:val="00FF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BA581E44-F1AC-42FA-903C-34964FC5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555</Words>
  <Characters>3168</Characters>
  <Application>Microsoft Office Word</Application>
  <DocSecurity>0</DocSecurity>
  <Lines>26</Lines>
  <Paragraphs>7</Paragraphs>
  <ScaleCrop>false</ScaleCrop>
  <Company>微软中国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258</cp:revision>
  <dcterms:created xsi:type="dcterms:W3CDTF">2015-06-17T14:31:00Z</dcterms:created>
  <dcterms:modified xsi:type="dcterms:W3CDTF">2021-12-22T23:42:00Z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