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5"/>
        <w:gridCol w:w="246"/>
        <w:gridCol w:w="789"/>
        <w:gridCol w:w="579"/>
        <w:gridCol w:w="723"/>
        <w:gridCol w:w="780"/>
        <w:gridCol w:w="288"/>
        <w:gridCol w:w="1190"/>
        <w:gridCol w:w="1582"/>
        <w:gridCol w:w="13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名称</w:t>
            </w:r>
          </w:p>
        </w:tc>
        <w:tc>
          <w:tcPr>
            <w:tcW w:w="2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抽油杆扶正器外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企业部门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质检部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要求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M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Φ46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4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测量过程计量要求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最大允许误差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067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公差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T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允许不确定度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其他要求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Theme="minorEastAsia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lang w:val="en-US" w:eastAsia="zh-CN"/>
              </w:rPr>
              <w:t>(0-150)mm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测量过程要素控制状况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过程要素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计量特性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是否满足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测量设备名称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校准不确定度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示值误差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其他计量特性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0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0"/>
                <w:shd w:val="clear" w:fill="auto"/>
              </w:rPr>
              <w:t>0~150)mm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±0.02mm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2.</w:t>
            </w:r>
          </w:p>
        </w:tc>
        <w:tc>
          <w:tcPr>
            <w:tcW w:w="1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3.</w:t>
            </w:r>
          </w:p>
        </w:tc>
        <w:tc>
          <w:tcPr>
            <w:tcW w:w="1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测量过程控制规范编号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HYLT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抽油杆扶正器外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测量方法编号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《游标卡尺操作规程》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环境条件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常温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操作人员姓名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宋丽梅，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培训合格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测量不确定度评定方法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抽油杆扶正器外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A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有效性确认方法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抽油杆扶正器外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B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测量过程监视方法、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监视记录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抽油杆扶正器外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C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控制图绘制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如果有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抽油杆扶正器外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尺寸测量过程监视统计质控图》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D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综合评价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1.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测量过程控制规范编制满足要求；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测量过程要素如，测量设备、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测量方法、环境条件、人员操作技能均受控；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3.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测量过程不确定度评定方法正确；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．测量过程有效性确认方法正确，满足要求；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5.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测量过程监视在控制限内；测量过程控制图绘制方法正确。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审核结论：</w:t>
            </w:r>
            <w:r>
              <w:rPr>
                <w:rFonts w:hint="eastAsia" w:ascii="MS Gothic" w:hAnsi="MS Gothic" w:eastAsia="宋体" w:cs="MS Gothic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</w:t>
      </w:r>
      <w:r>
        <w:rPr>
          <w:rFonts w:hint="eastAsia"/>
        </w:rPr>
        <w:drawing>
          <wp:inline distT="0" distB="0" distL="114300" distR="114300">
            <wp:extent cx="518795" cy="244475"/>
            <wp:effectExtent l="0" t="0" r="1905" b="952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5800" cy="253365"/>
            <wp:effectExtent l="0" t="0" r="0" b="635"/>
            <wp:docPr id="3" name="图片 3" descr="b48301a73e84eb3b0b51ac51eb269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8301a73e84eb3b0b51ac51eb269ec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6694" t="32477" r="69532" b="6466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925F2F"/>
    <w:rsid w:val="38CA3D67"/>
    <w:rsid w:val="5A3C7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2021-07-27T00:25:56Z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02D4B6A2294744748907AC5280C93D78</vt:lpwstr>
  </property>
</Properties>
</file>