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0006-2020-F-2021</w:t>
      </w:r>
      <w:bookmarkEnd w:id="0"/>
      <w:r>
        <w:rPr>
          <w:rFonts w:hint="eastAsia"/>
          <w:b/>
          <w:szCs w:val="21"/>
        </w:rPr>
        <w:t xml:space="preserve">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厦门一亩鲜生供应链集团有限公司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原：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农副产品（水果、蔬菜、畜禽肉、水产品）的初加工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现：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位于厦门市同安区洪塘路788-1号二楼厦门一亩鲜生供应链集团有限公司加工区的农副产品（水果、蔬菜、畜禽肉、水产品）的初加工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  <w:bookmarkStart w:id="3" w:name="_GoBack"/>
            <w:bookmarkEnd w:id="3"/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肖新龙</w:t>
            </w:r>
          </w:p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2021-08-03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402CF0"/>
    <w:rsid w:val="68BF43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0</TotalTime>
  <ScaleCrop>false</ScaleCrop>
  <LinksUpToDate>false</LinksUpToDate>
  <CharactersWithSpaces>798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肖新龙</cp:lastModifiedBy>
  <cp:lastPrinted>2016-01-28T05:47:00Z</cp:lastPrinted>
  <dcterms:modified xsi:type="dcterms:W3CDTF">2021-08-03T07:27:34Z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2052-11.1.0.10667</vt:lpwstr>
  </property>
  <property fmtid="{D5CDD505-2E9C-101B-9397-08002B2CF9AE}" pid="4" name="ICV">
    <vt:lpwstr>88301E2A31B64948A68055E79108A394</vt:lpwstr>
  </property>
</Properties>
</file>