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04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深圳市金源鸿业科技有限公司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391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14.02.04,17.12.05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24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