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陕西皇嘉物业管理有限公司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刘亚兰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280" w:lineRule="exact"/>
              <w:ind w:firstLine="632" w:firstLineChars="3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审核时发现公司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管理部有使用钢卷尺和万用表，但是未能提供对其校准合格的证据，不符合文件和标准要求。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MS Mincho" w:hAnsi="MS Mincho" w:cs="MS Mincho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7.1.5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D195E"/>
    <w:rsid w:val="53F52F18"/>
    <w:rsid w:val="6E414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2021-07-31T01:22:43Z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166AB8264802402791A549EC31B68EB0</vt:lpwstr>
  </property>
</Properties>
</file>