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030"/>
        <w:gridCol w:w="174"/>
        <w:gridCol w:w="922"/>
        <w:gridCol w:w="190"/>
        <w:gridCol w:w="720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武汉银采天纸业股份有限公司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注册地址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武汉市东西湖区金银湖街田园东路1号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武汉市东西湖区金银湖街田园东路1号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" w:name="合同编号"/>
            <w:r>
              <w:rPr>
                <w:rFonts w:hint="eastAsia"/>
                <w:sz w:val="21"/>
                <w:szCs w:val="21"/>
              </w:rPr>
              <w:t>0776-2021-F</w:t>
            </w:r>
            <w:bookmarkEnd w:id="2"/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联系人"/>
            <w:r>
              <w:t>李铖</w:t>
            </w:r>
            <w:bookmarkEnd w:id="3"/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4" w:name="联系人手机"/>
            <w:r>
              <w:t>18827661886</w:t>
            </w:r>
            <w:bookmarkEnd w:id="4"/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5" w:name="法人"/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杨永峰</w:t>
            </w:r>
            <w:bookmarkEnd w:id="5"/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0" w:type="dxa"/>
            <w:gridSpan w:val="2"/>
            <w:vAlign w:val="top"/>
          </w:tcPr>
          <w:p>
            <w:pPr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spacing w:line="240" w:lineRule="auto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审核范围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t>F：</w:t>
            </w:r>
            <w:bookmarkStart w:id="6" w:name="审核范围"/>
            <w:r>
              <w:rPr>
                <w:rFonts w:hint="eastAsia"/>
                <w:highlight w:val="none"/>
              </w:rPr>
              <w:t>位于武汉市东西湖区金银湖街田园东路1号武汉银采天纸业股份有限公司生产车间烟包材料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转移卡纸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的生产</w:t>
            </w:r>
            <w:bookmarkEnd w:id="6"/>
          </w:p>
        </w:tc>
        <w:tc>
          <w:tcPr>
            <w:tcW w:w="1455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27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8" w:name="_GoBack"/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CCAA 0022-2014(CNCA/CTS 0014-2014) 《食品安全管理体系 食品包装容器及材料生产企业要求》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31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 8:30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31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中午12:30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7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21-07-27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bookmarkEnd w:id="7"/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7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1-07-31上午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10:00-11：00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运输、贮存/</w:t>
            </w:r>
            <w:r>
              <w:rPr>
                <w:rFonts w:hint="eastAsia"/>
                <w:sz w:val="21"/>
                <w:szCs w:val="21"/>
              </w:rPr>
              <w:t>服务区域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0288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26A735D"/>
    <w:rsid w:val="051738E3"/>
    <w:rsid w:val="05AB3BDB"/>
    <w:rsid w:val="09F14210"/>
    <w:rsid w:val="0D5F066A"/>
    <w:rsid w:val="0FE629A4"/>
    <w:rsid w:val="13FF260E"/>
    <w:rsid w:val="1BD33DA2"/>
    <w:rsid w:val="1CBC5028"/>
    <w:rsid w:val="1E281E2E"/>
    <w:rsid w:val="232D6920"/>
    <w:rsid w:val="243561CF"/>
    <w:rsid w:val="264634F9"/>
    <w:rsid w:val="26F645E3"/>
    <w:rsid w:val="27446824"/>
    <w:rsid w:val="28E542A7"/>
    <w:rsid w:val="2CF020CC"/>
    <w:rsid w:val="301C2FA6"/>
    <w:rsid w:val="31AA2BC3"/>
    <w:rsid w:val="3201349D"/>
    <w:rsid w:val="325232BE"/>
    <w:rsid w:val="32AB598A"/>
    <w:rsid w:val="35277B58"/>
    <w:rsid w:val="36154E8B"/>
    <w:rsid w:val="3EC9006E"/>
    <w:rsid w:val="3EF42D04"/>
    <w:rsid w:val="417F7420"/>
    <w:rsid w:val="41B90290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A112F08"/>
    <w:rsid w:val="4C544041"/>
    <w:rsid w:val="506F2B59"/>
    <w:rsid w:val="523F3310"/>
    <w:rsid w:val="57F62025"/>
    <w:rsid w:val="5BFD2D58"/>
    <w:rsid w:val="5CF77068"/>
    <w:rsid w:val="5FC9682F"/>
    <w:rsid w:val="60E5271F"/>
    <w:rsid w:val="64E24186"/>
    <w:rsid w:val="64E92F7A"/>
    <w:rsid w:val="65225164"/>
    <w:rsid w:val="656610D8"/>
    <w:rsid w:val="694F020A"/>
    <w:rsid w:val="6B090D69"/>
    <w:rsid w:val="6B954075"/>
    <w:rsid w:val="6D020C1F"/>
    <w:rsid w:val="6DF4445A"/>
    <w:rsid w:val="6E73435E"/>
    <w:rsid w:val="6FE42B73"/>
    <w:rsid w:val="713A6BC7"/>
    <w:rsid w:val="72E82488"/>
    <w:rsid w:val="737E5BA3"/>
    <w:rsid w:val="73FD01A4"/>
    <w:rsid w:val="7A5F2A94"/>
    <w:rsid w:val="7DAF2654"/>
    <w:rsid w:val="7E046BCA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13</TotalTime>
  <ScaleCrop>false</ScaleCrop>
  <LinksUpToDate>false</LinksUpToDate>
  <CharactersWithSpaces>2749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2021-07-31T14:43:50Z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60C71A8470924B5CB6A2A1566F5A312C</vt:lpwstr>
  </property>
</Properties>
</file>