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广汉市盛鸿达建材有限公司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17.02.00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金属波纹管和声测管生产工艺流程：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声测管：焊管-----检验----焊接----检验---入库。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波纹管：带钢-----检验----挤压成型----切割---检验---入库。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焊接、成型为关键过程，需确认过程：焊接。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管道尺寸直径厚度长度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等控制风险</w:t>
            </w:r>
            <w:r>
              <w:rPr>
                <w:rFonts w:hint="eastAsia"/>
                <w:b/>
                <w:sz w:val="20"/>
                <w:lang w:eastAsia="zh-CN"/>
              </w:rPr>
              <w:t>，控制措施；人员培训合格上岗，设备定期维护保养。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JG/T 225-2020 预应力混凝土用金属波纹管，GBT 31438-2015 混凝土灌注桩用钢薄壁声测管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检验指标有尺寸、抗均布荷载性能、抗渗漏性能等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4129405</wp:posOffset>
            </wp:positionH>
            <wp:positionV relativeFrom="paragraph">
              <wp:posOffset>111125</wp:posOffset>
            </wp:positionV>
            <wp:extent cx="323850" cy="335280"/>
            <wp:effectExtent l="0" t="0" r="0" b="762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1310005</wp:posOffset>
            </wp:positionH>
            <wp:positionV relativeFrom="paragraph">
              <wp:posOffset>149225</wp:posOffset>
            </wp:positionV>
            <wp:extent cx="323850" cy="335280"/>
            <wp:effectExtent l="0" t="0" r="0" b="7620"/>
            <wp:wrapNone/>
            <wp:docPr id="14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2021.7.29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2021.7.29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664E0"/>
    <w:rsid w:val="0DE02780"/>
    <w:rsid w:val="1011245C"/>
    <w:rsid w:val="132A28A1"/>
    <w:rsid w:val="245C6CEB"/>
    <w:rsid w:val="262A5D3D"/>
    <w:rsid w:val="2C1E4920"/>
    <w:rsid w:val="33EF13A2"/>
    <w:rsid w:val="41862668"/>
    <w:rsid w:val="41CF0169"/>
    <w:rsid w:val="48CE61BB"/>
    <w:rsid w:val="5A1E780F"/>
    <w:rsid w:val="5DF94301"/>
    <w:rsid w:val="770026E8"/>
    <w:rsid w:val="77CA5B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2021-07-29T07:21:19Z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C316D3E3EEFF4B329437134BFAE0C431</vt:lpwstr>
  </property>
</Properties>
</file>