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47"/>
        <w:gridCol w:w="395"/>
        <w:gridCol w:w="75"/>
        <w:gridCol w:w="101"/>
        <w:gridCol w:w="589"/>
        <w:gridCol w:w="261"/>
        <w:gridCol w:w="34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四川军盾人防设备有限公司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四川省德阳市旌阳区六盘山路18号B区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孙效波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13880389708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何芳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7" w:name="_GoBack"/>
            <w:bookmarkEnd w:id="17"/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质量管理体系：再认证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8" w:leftChars="-51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资质范围内钢筋混凝土防护设备、钢结构手动的防护设备的生产和阀门的销售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18.05.02;29.11.04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2021年07月25日 上午至2021年07月25日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18.05.02,29.11.04</w:t>
            </w:r>
          </w:p>
        </w:tc>
        <w:tc>
          <w:tcPr>
            <w:tcW w:w="17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7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51435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2021.7.22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2021.7.22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2021.7.22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8:00-8:30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8:30-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8：30-12：00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（午休时间12：00-13:00）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5.3组织的角色、职责和权限；6.2质量目标及其实现的策划；8.1运行策划和控制； 8.2产品和服务的要求；8.5.1生产和服务提供的控制；9.1.2顾客满意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16:30-17:00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CD51B3"/>
    <w:rsid w:val="7C1C1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90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2021-07-25T06:53:51Z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0BD7E350266B479D83078B3849590FBD</vt:lpwstr>
  </property>
</Properties>
</file>