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44"/>
          <w:szCs w:val="44"/>
        </w:rPr>
      </w:pPr>
      <w:bookmarkStart w:id="0" w:name="_Hlk73720959"/>
      <w:r>
        <w:rPr>
          <w:rFonts w:hint="eastAsia" w:ascii="隶书" w:hAnsi="宋体" w:eastAsia="隶书"/>
          <w:bCs/>
          <w:color w:val="000000"/>
          <w:sz w:val="44"/>
          <w:szCs w:val="44"/>
        </w:rPr>
        <w:t>管理体系审核记录表</w:t>
      </w:r>
    </w:p>
    <w:bookmarkEnd w:id="0"/>
    <w:p>
      <w:pPr>
        <w:rPr>
          <w:sz w:val="28"/>
          <w:szCs w:val="28"/>
        </w:rPr>
      </w:pPr>
      <w:r>
        <w:rPr>
          <w:sz w:val="28"/>
          <w:szCs w:val="28"/>
        </w:rPr>
        <w:ptab w:relativeTo="margin" w:alignment="center" w:leader="none"/>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sz w:val="24"/>
                <w:szCs w:val="24"/>
              </w:rPr>
            </w:pPr>
            <w:r>
              <w:rPr>
                <w:rFonts w:hint="eastAsia" w:ascii="仿宋" w:hAnsi="仿宋" w:eastAsia="仿宋" w:cs="仿宋"/>
                <w:sz w:val="24"/>
                <w:szCs w:val="24"/>
              </w:rPr>
              <w:t>抽样计划</w:t>
            </w:r>
          </w:p>
        </w:tc>
        <w:tc>
          <w:tcPr>
            <w:tcW w:w="86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11490"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受审核部门： 管理层           主管领导：</w:t>
            </w:r>
            <w:r>
              <w:rPr>
                <w:rFonts w:hint="eastAsia" w:ascii="仿宋" w:hAnsi="仿宋" w:eastAsia="仿宋" w:cs="仿宋"/>
                <w:sz w:val="24"/>
                <w:szCs w:val="24"/>
                <w:lang w:eastAsia="zh-CN"/>
              </w:rPr>
              <w:t>吕玥桥</w:t>
            </w:r>
            <w:r>
              <w:rPr>
                <w:rFonts w:hint="eastAsia" w:ascii="仿宋" w:hAnsi="仿宋" w:eastAsia="仿宋" w:cs="仿宋"/>
                <w:sz w:val="24"/>
                <w:szCs w:val="24"/>
              </w:rPr>
              <w:t xml:space="preserve">   陪同人员：</w:t>
            </w:r>
            <w:r>
              <w:rPr>
                <w:rFonts w:hint="eastAsia" w:ascii="仿宋" w:hAnsi="仿宋" w:eastAsia="仿宋" w:cs="仿宋"/>
                <w:sz w:val="24"/>
                <w:szCs w:val="24"/>
                <w:lang w:eastAsia="zh-CN"/>
              </w:rPr>
              <w:t>齐伟丽</w:t>
            </w:r>
          </w:p>
        </w:tc>
        <w:tc>
          <w:tcPr>
            <w:tcW w:w="70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spacing w:before="120"/>
              <w:rPr>
                <w:rFonts w:hint="eastAsia" w:ascii="仿宋" w:hAnsi="仿宋" w:eastAsia="仿宋" w:cs="仿宋"/>
                <w:sz w:val="24"/>
                <w:szCs w:val="24"/>
                <w:lang w:val="en-US" w:eastAsia="zh-CN"/>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刘红杰</w:t>
            </w:r>
            <w:r>
              <w:rPr>
                <w:rFonts w:hint="eastAsia" w:ascii="仿宋" w:hAnsi="仿宋" w:eastAsia="仿宋" w:cs="仿宋"/>
                <w:sz w:val="24"/>
                <w:szCs w:val="24"/>
              </w:rPr>
              <w:t xml:space="preserve">             审核时间：2021.</w:t>
            </w:r>
            <w:r>
              <w:rPr>
                <w:rFonts w:hint="eastAsia" w:ascii="仿宋" w:hAnsi="仿宋" w:eastAsia="仿宋" w:cs="仿宋"/>
                <w:sz w:val="24"/>
                <w:szCs w:val="24"/>
                <w:lang w:val="en-US" w:eastAsia="zh-CN"/>
              </w:rPr>
              <w:t>7.24</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审核条款：4.1/4.2/4.3/4.4/5.2</w:t>
            </w:r>
            <w:r>
              <w:rPr>
                <w:rFonts w:hint="eastAsia" w:ascii="仿宋" w:hAnsi="仿宋" w:eastAsia="仿宋" w:cs="仿宋"/>
                <w:sz w:val="24"/>
                <w:szCs w:val="24"/>
                <w:lang w:val="en-US" w:eastAsia="zh-CN"/>
              </w:rPr>
              <w:t>/5.3/6.1</w:t>
            </w:r>
            <w:r>
              <w:rPr>
                <w:rFonts w:hint="eastAsia" w:ascii="仿宋" w:hAnsi="仿宋" w:eastAsia="仿宋" w:cs="仿宋"/>
                <w:sz w:val="24"/>
                <w:szCs w:val="24"/>
              </w:rPr>
              <w:t>/6.2/9.3</w:t>
            </w:r>
            <w:r>
              <w:rPr>
                <w:rFonts w:hint="eastAsia" w:ascii="仿宋" w:hAnsi="仿宋" w:eastAsia="仿宋" w:cs="仿宋"/>
                <w:sz w:val="24"/>
                <w:szCs w:val="24"/>
                <w:lang w:val="en-US" w:eastAsia="zh-CN"/>
              </w:rPr>
              <w:t>/7.1</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top"/>
          </w:tcPr>
          <w:p>
            <w:pPr>
              <w:rPr>
                <w:rFonts w:hint="eastAsia" w:ascii="仿宋" w:hAnsi="仿宋" w:eastAsia="仿宋" w:cs="仿宋"/>
                <w:sz w:val="24"/>
                <w:szCs w:val="24"/>
              </w:rPr>
            </w:pPr>
            <w:r>
              <w:rPr>
                <w:rFonts w:hint="eastAsia" w:ascii="仿宋" w:hAnsi="仿宋" w:eastAsia="仿宋" w:cs="仿宋"/>
                <w:sz w:val="24"/>
                <w:szCs w:val="24"/>
              </w:rPr>
              <w:t>公司概况，资质情况</w:t>
            </w:r>
          </w:p>
          <w:p>
            <w:pPr>
              <w:rPr>
                <w:rFonts w:hint="eastAsia" w:ascii="仿宋" w:hAnsi="仿宋" w:eastAsia="仿宋" w:cs="仿宋"/>
                <w:sz w:val="24"/>
                <w:szCs w:val="24"/>
              </w:rPr>
            </w:pPr>
            <w:r>
              <w:rPr>
                <w:rFonts w:hint="eastAsia" w:ascii="仿宋" w:hAnsi="仿宋" w:eastAsia="仿宋" w:cs="仿宋"/>
                <w:sz w:val="24"/>
                <w:szCs w:val="24"/>
              </w:rPr>
              <w:t>组织机构、体系策划实施情况</w:t>
            </w:r>
          </w:p>
          <w:p>
            <w:pPr>
              <w:rPr>
                <w:rFonts w:hint="eastAsia" w:ascii="仿宋" w:hAnsi="仿宋" w:eastAsia="仿宋" w:cs="仿宋"/>
                <w:sz w:val="24"/>
                <w:szCs w:val="24"/>
              </w:rPr>
            </w:pPr>
            <w:r>
              <w:rPr>
                <w:rFonts w:hint="eastAsia" w:ascii="仿宋" w:hAnsi="仿宋" w:eastAsia="仿宋" w:cs="仿宋"/>
                <w:sz w:val="24"/>
                <w:szCs w:val="24"/>
              </w:rPr>
              <w:t>认证范围确认</w:t>
            </w:r>
          </w:p>
          <w:p>
            <w:pPr>
              <w:rPr>
                <w:rFonts w:hint="eastAsia" w:ascii="仿宋" w:hAnsi="仿宋" w:eastAsia="仿宋" w:cs="仿宋"/>
                <w:sz w:val="24"/>
                <w:szCs w:val="24"/>
              </w:rPr>
            </w:pPr>
            <w:r>
              <w:rPr>
                <w:rFonts w:hint="eastAsia" w:ascii="仿宋" w:hAnsi="仿宋" w:eastAsia="仿宋" w:cs="仿宋"/>
                <w:sz w:val="24"/>
                <w:szCs w:val="24"/>
                <w:lang w:eastAsia="zh-CN"/>
              </w:rPr>
              <w:t>适用条款</w:t>
            </w:r>
            <w:r>
              <w:rPr>
                <w:rFonts w:hint="eastAsia" w:ascii="仿宋" w:hAnsi="仿宋" w:eastAsia="仿宋" w:cs="仿宋"/>
                <w:sz w:val="24"/>
                <w:szCs w:val="24"/>
              </w:rPr>
              <w:t>确认</w:t>
            </w:r>
          </w:p>
          <w:p>
            <w:pPr>
              <w:rPr>
                <w:rFonts w:hint="eastAsia" w:ascii="仿宋" w:hAnsi="仿宋" w:eastAsia="仿宋" w:cs="仿宋"/>
                <w:sz w:val="24"/>
                <w:szCs w:val="24"/>
              </w:rPr>
            </w:pPr>
            <w:r>
              <w:rPr>
                <w:rFonts w:hint="eastAsia" w:ascii="仿宋" w:hAnsi="仿宋" w:eastAsia="仿宋" w:cs="仿宋"/>
                <w:sz w:val="24"/>
                <w:szCs w:val="24"/>
              </w:rPr>
              <w:t>外包过程</w:t>
            </w:r>
          </w:p>
        </w:tc>
        <w:tc>
          <w:tcPr>
            <w:tcW w:w="869" w:type="dxa"/>
            <w:vAlign w:val="top"/>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w:t>
            </w:r>
          </w:p>
          <w:p>
            <w:pPr>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4</w:t>
            </w:r>
          </w:p>
          <w:p>
            <w:pPr>
              <w:rPr>
                <w:rFonts w:hint="eastAsia" w:ascii="仿宋" w:hAnsi="仿宋" w:eastAsia="仿宋" w:cs="仿宋"/>
                <w:sz w:val="24"/>
                <w:szCs w:val="24"/>
              </w:rPr>
            </w:pPr>
          </w:p>
        </w:tc>
        <w:tc>
          <w:tcPr>
            <w:tcW w:w="11490" w:type="dxa"/>
            <w:vAlign w:val="top"/>
          </w:tcPr>
          <w:p>
            <w:pPr>
              <w:rPr>
                <w:rFonts w:hint="eastAsia" w:ascii="仿宋" w:hAnsi="仿宋" w:eastAsia="仿宋" w:cs="仿宋"/>
                <w:sz w:val="24"/>
                <w:szCs w:val="24"/>
                <w:lang w:eastAsia="zh-CN"/>
              </w:rPr>
            </w:pPr>
            <w:r>
              <w:rPr>
                <w:rFonts w:hint="eastAsia" w:ascii="仿宋" w:hAnsi="仿宋" w:eastAsia="仿宋" w:cs="仿宋"/>
                <w:sz w:val="24"/>
                <w:szCs w:val="24"/>
              </w:rPr>
              <w:t>总经理：</w:t>
            </w:r>
            <w:r>
              <w:rPr>
                <w:rFonts w:hint="eastAsia" w:ascii="仿宋" w:hAnsi="仿宋" w:eastAsia="仿宋" w:cs="仿宋"/>
                <w:sz w:val="24"/>
                <w:szCs w:val="24"/>
                <w:lang w:val="en-US" w:eastAsia="zh-CN"/>
              </w:rPr>
              <w:t>吕玥桥</w:t>
            </w:r>
            <w:r>
              <w:rPr>
                <w:rFonts w:hint="eastAsia" w:ascii="仿宋" w:hAnsi="仿宋" w:eastAsia="仿宋" w:cs="仿宋"/>
                <w:sz w:val="24"/>
                <w:szCs w:val="24"/>
              </w:rPr>
              <w:t>；管理者代表：</w:t>
            </w:r>
            <w:r>
              <w:rPr>
                <w:rFonts w:hint="eastAsia" w:ascii="仿宋" w:hAnsi="仿宋" w:eastAsia="仿宋" w:cs="仿宋"/>
                <w:sz w:val="24"/>
                <w:szCs w:val="24"/>
                <w:lang w:val="en-US" w:eastAsia="zh-CN"/>
              </w:rPr>
              <w:t>齐伟丽</w:t>
            </w:r>
          </w:p>
          <w:p>
            <w:pPr>
              <w:rPr>
                <w:rFonts w:hint="eastAsia" w:ascii="仿宋" w:hAnsi="仿宋" w:eastAsia="仿宋" w:cs="仿宋"/>
                <w:sz w:val="24"/>
                <w:szCs w:val="24"/>
              </w:rPr>
            </w:pPr>
            <w:r>
              <w:rPr>
                <w:rFonts w:hint="eastAsia" w:ascii="仿宋" w:hAnsi="仿宋" w:eastAsia="仿宋" w:cs="仿宋"/>
                <w:sz w:val="24"/>
                <w:szCs w:val="24"/>
              </w:rPr>
              <w:t>■按照认证范围公司提供的法律证明文件有：营业执照，现场查阅原件有效。</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rPr>
              <w:t>受审核方</w:t>
            </w:r>
            <w:r>
              <w:rPr>
                <w:rFonts w:hint="eastAsia" w:ascii="仿宋" w:hAnsi="仿宋" w:eastAsia="仿宋" w:cs="仿宋"/>
                <w:color w:val="auto"/>
                <w:sz w:val="24"/>
                <w:szCs w:val="24"/>
                <w:highlight w:val="none"/>
                <w:lang w:val="en-US" w:eastAsia="zh-CN"/>
              </w:rPr>
              <w:t>河北鸿美通讯器材有限公司办公地址位于石油化工基地和北方重要陆海交通枢纽沧州，河北省沧州市任丘市麻家坞镇南马庄，于2013年03月04日在任丘市工商行政管理局注册成立，注册资本为5760万人民币。</w:t>
            </w:r>
          </w:p>
          <w:p>
            <w:pPr>
              <w:keepNext w:val="0"/>
              <w:keepLines w:val="0"/>
              <w:pageBreakBefore w:val="0"/>
              <w:widowControl w:val="0"/>
              <w:numPr>
                <w:ilvl w:val="0"/>
                <w:numId w:val="0"/>
              </w:numPr>
              <w:kinsoku/>
              <w:wordWrap/>
              <w:overflowPunct/>
              <w:topLinePunct w:val="0"/>
              <w:autoSpaceDE/>
              <w:autoSpaceDN/>
              <w:bidi w:val="0"/>
              <w:spacing w:line="340" w:lineRule="exact"/>
              <w:textAlignment w:val="auto"/>
              <w:rPr>
                <w:rFonts w:hint="eastAsia" w:ascii="仿宋" w:hAnsi="仿宋" w:eastAsia="仿宋" w:cs="仿宋"/>
                <w:sz w:val="24"/>
                <w:szCs w:val="24"/>
                <w:lang w:val="en-GB"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资质：</w:t>
            </w:r>
            <w:r>
              <w:rPr>
                <w:rFonts w:hint="eastAsia" w:ascii="仿宋" w:hAnsi="仿宋" w:eastAsia="仿宋" w:cs="仿宋"/>
                <w:color w:val="auto"/>
                <w:sz w:val="24"/>
                <w:szCs w:val="24"/>
                <w:highlight w:val="none"/>
                <w:lang w:val="en-US" w:eastAsia="zh-CN"/>
              </w:rPr>
              <w:t>营业执照统一社会信用代码：911309820633673447，</w:t>
            </w:r>
            <w:r>
              <w:rPr>
                <w:rFonts w:hint="eastAsia" w:ascii="仿宋" w:hAnsi="仿宋" w:eastAsia="仿宋" w:cs="仿宋"/>
                <w:color w:val="auto"/>
                <w:sz w:val="24"/>
                <w:szCs w:val="24"/>
                <w:highlight w:val="none"/>
              </w:rPr>
              <w:t>现行有效</w:t>
            </w:r>
          </w:p>
          <w:p>
            <w:pPr>
              <w:rPr>
                <w:rFonts w:hint="eastAsia" w:ascii="仿宋" w:hAnsi="仿宋" w:eastAsia="仿宋" w:cs="仿宋"/>
                <w:color w:val="auto"/>
                <w:sz w:val="24"/>
                <w:szCs w:val="24"/>
                <w:lang w:val="en-GB"/>
              </w:rPr>
            </w:pPr>
            <w:r>
              <w:rPr>
                <w:rFonts w:hint="eastAsia" w:ascii="仿宋" w:hAnsi="仿宋" w:eastAsia="仿宋" w:cs="仿宋"/>
                <w:sz w:val="24"/>
                <w:szCs w:val="24"/>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仿宋" w:hAnsi="仿宋" w:eastAsia="仿宋" w:cs="仿宋"/>
                <w:sz w:val="24"/>
                <w:szCs w:val="24"/>
                <w:lang w:val="en-GB"/>
              </w:rPr>
              <w:t>通过制定管理制度、作业文件及相关措施，对活动的主要环节实施了有效的控制。</w:t>
            </w:r>
            <w:r>
              <w:rPr>
                <w:rFonts w:hint="eastAsia" w:ascii="仿宋" w:hAnsi="仿宋" w:eastAsia="仿宋" w:cs="仿宋"/>
                <w:sz w:val="24"/>
                <w:szCs w:val="24"/>
              </w:rPr>
              <w:t>各种制度及规定基本建立。管理手册中对组织机构和职责进行</w:t>
            </w:r>
            <w:r>
              <w:rPr>
                <w:rFonts w:hint="eastAsia" w:ascii="仿宋" w:hAnsi="仿宋" w:eastAsia="仿宋" w:cs="仿宋"/>
                <w:color w:val="auto"/>
                <w:sz w:val="24"/>
                <w:szCs w:val="24"/>
              </w:rPr>
              <w:t>了策划，形成了文件。组织机构的设置，职责、权限的分配基本明确，基本适宜，人力资源基本满足需求。</w:t>
            </w:r>
            <w:r>
              <w:rPr>
                <w:rFonts w:hint="eastAsia" w:ascii="仿宋" w:hAnsi="仿宋" w:eastAsia="仿宋" w:cs="仿宋"/>
                <w:color w:val="auto"/>
                <w:sz w:val="24"/>
                <w:szCs w:val="24"/>
                <w:lang w:eastAsia="zh-CN"/>
              </w:rPr>
              <w:t>策划管理体系时，公司</w:t>
            </w:r>
            <w:r>
              <w:rPr>
                <w:rFonts w:hint="eastAsia" w:ascii="仿宋" w:hAnsi="仿宋" w:eastAsia="仿宋" w:cs="仿宋"/>
                <w:color w:val="auto"/>
                <w:sz w:val="24"/>
                <w:szCs w:val="24"/>
              </w:rPr>
              <w:t>确定</w:t>
            </w:r>
            <w:r>
              <w:rPr>
                <w:rFonts w:hint="eastAsia" w:ascii="仿宋" w:hAnsi="仿宋" w:eastAsia="仿宋" w:cs="仿宋"/>
                <w:color w:val="auto"/>
                <w:sz w:val="24"/>
                <w:szCs w:val="24"/>
                <w:lang w:eastAsia="zh-CN"/>
              </w:rPr>
              <w:t>了</w:t>
            </w:r>
            <w:r>
              <w:rPr>
                <w:rFonts w:hint="eastAsia" w:ascii="仿宋" w:hAnsi="仿宋" w:eastAsia="仿宋" w:cs="仿宋"/>
                <w:color w:val="auto"/>
                <w:sz w:val="24"/>
                <w:szCs w:val="24"/>
              </w:rPr>
              <w:t>与其宗旨和战略方向相关并影响其实现质量管理体系预期结果的能力的各种外部和内部因素。</w:t>
            </w:r>
            <w:r>
              <w:rPr>
                <w:rFonts w:hint="eastAsia" w:ascii="仿宋" w:hAnsi="仿宋" w:eastAsia="仿宋" w:cs="仿宋"/>
                <w:color w:val="auto"/>
                <w:sz w:val="24"/>
                <w:szCs w:val="24"/>
                <w:lang w:eastAsia="zh-CN"/>
              </w:rPr>
              <w:t>同时，</w:t>
            </w:r>
            <w:r>
              <w:rPr>
                <w:rFonts w:hint="eastAsia" w:ascii="仿宋" w:hAnsi="仿宋" w:eastAsia="仿宋" w:cs="仿宋"/>
                <w:color w:val="auto"/>
                <w:sz w:val="24"/>
                <w:szCs w:val="24"/>
              </w:rPr>
              <w:t>确定</w:t>
            </w:r>
            <w:r>
              <w:rPr>
                <w:rFonts w:hint="eastAsia" w:ascii="仿宋" w:hAnsi="仿宋" w:eastAsia="仿宋" w:cs="仿宋"/>
                <w:color w:val="auto"/>
                <w:sz w:val="24"/>
                <w:szCs w:val="24"/>
                <w:lang w:eastAsia="zh-CN"/>
              </w:rPr>
              <w:t>了</w:t>
            </w:r>
            <w:r>
              <w:rPr>
                <w:rFonts w:hint="eastAsia" w:ascii="仿宋" w:hAnsi="仿宋" w:eastAsia="仿宋" w:cs="仿宋"/>
                <w:color w:val="auto"/>
                <w:sz w:val="24"/>
                <w:szCs w:val="24"/>
              </w:rPr>
              <w:t>与质量管理体系有关的相关方</w:t>
            </w:r>
            <w:r>
              <w:rPr>
                <w:rFonts w:hint="eastAsia" w:ascii="仿宋" w:hAnsi="仿宋" w:eastAsia="仿宋" w:cs="仿宋"/>
                <w:color w:val="auto"/>
                <w:sz w:val="24"/>
                <w:szCs w:val="24"/>
                <w:lang w:eastAsia="zh-CN"/>
              </w:rPr>
              <w:t>及相关要求。并根据所确定的各种因素及相关方和其要求，确定了公司应对的风险和机遇，并对应对措施进行了策划。</w:t>
            </w:r>
          </w:p>
          <w:p>
            <w:pPr>
              <w:rPr>
                <w:rFonts w:hint="eastAsia" w:ascii="仿宋" w:hAnsi="仿宋" w:eastAsia="仿宋" w:cs="仿宋"/>
                <w:sz w:val="24"/>
                <w:szCs w:val="24"/>
              </w:rPr>
            </w:pPr>
            <w:r>
              <w:rPr>
                <w:rFonts w:hint="eastAsia" w:ascii="仿宋" w:hAnsi="仿宋" w:eastAsia="仿宋" w:cs="仿宋"/>
                <w:sz w:val="24"/>
                <w:szCs w:val="24"/>
              </w:rPr>
              <w:t>■审核组与受审核方</w:t>
            </w:r>
            <w:r>
              <w:rPr>
                <w:rFonts w:hint="eastAsia" w:ascii="仿宋" w:hAnsi="仿宋" w:eastAsia="仿宋" w:cs="仿宋"/>
                <w:sz w:val="24"/>
                <w:szCs w:val="24"/>
                <w:lang w:eastAsia="zh-CN"/>
              </w:rPr>
              <w:t>管代</w:t>
            </w:r>
            <w:r>
              <w:rPr>
                <w:rFonts w:hint="eastAsia" w:ascii="仿宋" w:hAnsi="仿宋" w:eastAsia="仿宋" w:cs="仿宋"/>
                <w:sz w:val="24"/>
                <w:szCs w:val="24"/>
              </w:rPr>
              <w:t>现场确认的</w:t>
            </w:r>
            <w:r>
              <w:rPr>
                <w:rFonts w:hint="eastAsia" w:ascii="仿宋" w:hAnsi="仿宋" w:eastAsia="仿宋" w:cs="仿宋"/>
                <w:sz w:val="24"/>
                <w:szCs w:val="24"/>
                <w:lang w:eastAsia="zh-CN"/>
              </w:rPr>
              <w:t>审核</w:t>
            </w:r>
            <w:r>
              <w:rPr>
                <w:rFonts w:hint="eastAsia" w:ascii="仿宋" w:hAnsi="仿宋" w:eastAsia="仿宋" w:cs="仿宋"/>
                <w:sz w:val="24"/>
                <w:szCs w:val="24"/>
              </w:rPr>
              <w:t>范围：</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QMS:</w:t>
            </w:r>
            <w:r>
              <w:rPr>
                <w:rFonts w:hint="eastAsia" w:ascii="仿宋" w:hAnsi="仿宋" w:eastAsia="仿宋" w:cs="仿宋"/>
                <w:color w:val="auto"/>
                <w:sz w:val="24"/>
                <w:szCs w:val="24"/>
                <w:highlight w:val="none"/>
                <w:lang w:val="en-US" w:eastAsia="zh-CN"/>
              </w:rPr>
              <w:t>通讯线路铁件、通讯箱体、塑料管材、水泥标志桩、钢管、井具、木杆、跳线、皮线光缆保护盒、五金电料、钢材、电子产品的销售。</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不适用条款</w:t>
            </w:r>
            <w:r>
              <w:rPr>
                <w:rFonts w:hint="eastAsia" w:ascii="仿宋" w:hAnsi="仿宋" w:eastAsia="仿宋" w:cs="仿宋"/>
                <w:sz w:val="24"/>
                <w:szCs w:val="24"/>
              </w:rPr>
              <w:t>：</w:t>
            </w:r>
            <w:r>
              <w:rPr>
                <w:rFonts w:hint="eastAsia" w:ascii="仿宋" w:hAnsi="仿宋" w:eastAsia="仿宋" w:cs="仿宋"/>
                <w:color w:val="auto"/>
                <w:sz w:val="24"/>
                <w:szCs w:val="24"/>
                <w:highlight w:val="none"/>
                <w:lang w:val="en-US" w:eastAsia="zh-CN"/>
              </w:rPr>
              <w:t>不适用条款确认：</w:t>
            </w:r>
            <w:r>
              <w:rPr>
                <w:rFonts w:hint="eastAsia" w:ascii="仿宋" w:hAnsi="仿宋" w:eastAsia="仿宋" w:cs="仿宋"/>
                <w:sz w:val="24"/>
                <w:szCs w:val="24"/>
              </w:rPr>
              <w:t>不适用条款，</w:t>
            </w:r>
            <w:r>
              <w:rPr>
                <w:rFonts w:hint="eastAsia" w:ascii="仿宋" w:hAnsi="仿宋" w:eastAsia="仿宋" w:cs="仿宋"/>
                <w:color w:val="auto"/>
                <w:sz w:val="24"/>
                <w:szCs w:val="24"/>
                <w:highlight w:val="none"/>
                <w:lang w:val="en-US" w:eastAsia="zh-CN"/>
              </w:rPr>
              <w:t xml:space="preserve"> GB/T 19001-2016标准的“8.3”条款</w:t>
            </w:r>
            <w:r>
              <w:rPr>
                <w:rFonts w:hint="eastAsia" w:ascii="仿宋" w:hAnsi="仿宋" w:eastAsia="仿宋" w:cs="仿宋"/>
                <w:sz w:val="24"/>
                <w:szCs w:val="24"/>
              </w:rPr>
              <w:t>。理由是：本公司的产品</w:t>
            </w:r>
            <w:r>
              <w:rPr>
                <w:rFonts w:hint="eastAsia" w:ascii="仿宋" w:hAnsi="仿宋" w:eastAsia="仿宋" w:cs="仿宋"/>
                <w:color w:val="auto"/>
                <w:sz w:val="24"/>
                <w:szCs w:val="24"/>
                <w:highlight w:val="none"/>
                <w:lang w:val="en-US" w:eastAsia="zh-CN"/>
              </w:rPr>
              <w:t>通讯线路铁件、通讯箱体、塑料管材、水泥标志桩、钢管、井具、木杆、跳线、皮线光缆保护盒、五金电料、钢材、电子产品</w:t>
            </w:r>
            <w:r>
              <w:rPr>
                <w:rFonts w:hint="eastAsia" w:ascii="仿宋" w:hAnsi="仿宋" w:eastAsia="仿宋" w:cs="仿宋"/>
                <w:sz w:val="24"/>
                <w:szCs w:val="24"/>
              </w:rPr>
              <w:t>按照招标投标法、与顾客签订的协议进行产品的销售和交付，均为常规销售，本公司未进行销售模式和销售渠道的开发</w:t>
            </w:r>
            <w:r>
              <w:rPr>
                <w:rFonts w:hint="eastAsia" w:ascii="仿宋" w:hAnsi="仿宋" w:eastAsia="仿宋" w:cs="仿宋"/>
                <w:color w:val="auto"/>
                <w:sz w:val="24"/>
                <w:szCs w:val="24"/>
                <w:highlight w:val="none"/>
                <w:lang w:val="en-US" w:eastAsia="zh-CN"/>
              </w:rPr>
              <w:t>，故公司目前不适用 GB/T 19001-2016标准的“8.3”条款。</w:t>
            </w:r>
            <w:r>
              <w:rPr>
                <w:rFonts w:hint="eastAsia" w:ascii="仿宋" w:hAnsi="仿宋" w:eastAsia="仿宋" w:cs="仿宋"/>
                <w:sz w:val="24"/>
                <w:szCs w:val="24"/>
                <w:lang w:val="en-US" w:eastAsia="zh-CN"/>
              </w:rPr>
              <w:t>理由充分</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u w:val="none"/>
              </w:rPr>
              <w:t>外包过程：</w:t>
            </w:r>
            <w:r>
              <w:rPr>
                <w:rFonts w:hint="eastAsia" w:ascii="仿宋" w:hAnsi="仿宋" w:eastAsia="仿宋" w:cs="仿宋"/>
                <w:color w:val="auto"/>
                <w:sz w:val="24"/>
                <w:szCs w:val="24"/>
                <w:u w:val="none"/>
                <w:lang w:val="en-US" w:eastAsia="zh-CN"/>
              </w:rPr>
              <w:t>无</w:t>
            </w:r>
          </w:p>
        </w:tc>
        <w:tc>
          <w:tcPr>
            <w:tcW w:w="709" w:type="dxa"/>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vAlign w:val="top"/>
          </w:tcPr>
          <w:p>
            <w:pPr>
              <w:rPr>
                <w:rFonts w:hint="eastAsia" w:ascii="仿宋" w:hAnsi="仿宋" w:eastAsia="仿宋" w:cs="仿宋"/>
                <w:sz w:val="24"/>
                <w:szCs w:val="24"/>
              </w:rPr>
            </w:pPr>
            <w:r>
              <w:rPr>
                <w:rFonts w:hint="eastAsia" w:ascii="仿宋" w:hAnsi="仿宋" w:eastAsia="仿宋" w:cs="仿宋"/>
                <w:sz w:val="24"/>
                <w:szCs w:val="24"/>
              </w:rPr>
              <w:t>管理方针和目标的适宜性</w:t>
            </w:r>
          </w:p>
          <w:p>
            <w:pPr>
              <w:rPr>
                <w:rFonts w:hint="eastAsia" w:ascii="仿宋" w:hAnsi="仿宋" w:eastAsia="仿宋" w:cs="仿宋"/>
                <w:sz w:val="24"/>
                <w:szCs w:val="24"/>
              </w:rPr>
            </w:pPr>
          </w:p>
        </w:tc>
        <w:tc>
          <w:tcPr>
            <w:tcW w:w="869" w:type="dxa"/>
            <w:vAlign w:val="top"/>
          </w:tcPr>
          <w:p>
            <w:pPr>
              <w:rPr>
                <w:rFonts w:hint="eastAsia" w:ascii="仿宋" w:hAnsi="仿宋" w:eastAsia="仿宋" w:cs="仿宋"/>
                <w:sz w:val="24"/>
                <w:szCs w:val="24"/>
              </w:rPr>
            </w:pPr>
            <w:r>
              <w:rPr>
                <w:rFonts w:hint="eastAsia" w:ascii="仿宋" w:hAnsi="仿宋" w:eastAsia="仿宋" w:cs="仿宋"/>
                <w:sz w:val="24"/>
                <w:szCs w:val="24"/>
                <w:lang w:val="en-US" w:eastAsia="zh-CN"/>
              </w:rPr>
              <w:t>5.2     6.2</w:t>
            </w:r>
          </w:p>
        </w:tc>
        <w:tc>
          <w:tcPr>
            <w:tcW w:w="11490" w:type="dxa"/>
            <w:vAlign w:val="top"/>
          </w:tcPr>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质量</w:t>
            </w:r>
            <w:r>
              <w:rPr>
                <w:rFonts w:hint="eastAsia" w:ascii="仿宋" w:hAnsi="仿宋" w:eastAsia="仿宋" w:cs="仿宋"/>
                <w:color w:val="auto"/>
                <w:sz w:val="24"/>
                <w:szCs w:val="24"/>
                <w:lang w:eastAsia="zh-CN"/>
              </w:rPr>
              <w:t>方针：</w:t>
            </w:r>
            <w:r>
              <w:rPr>
                <w:rFonts w:hint="eastAsia" w:ascii="仿宋" w:hAnsi="仿宋" w:eastAsia="仿宋" w:cs="仿宋"/>
                <w:color w:val="auto"/>
                <w:sz w:val="24"/>
                <w:szCs w:val="24"/>
                <w:highlight w:val="none"/>
                <w:lang w:val="en-US" w:eastAsia="zh-CN"/>
              </w:rPr>
              <w:t>顾客至上、追求卓越、诚信守诺、保护环境、清洁经营、节能降耗、以人为本、关注健康、保障安全、依法行事、与时俱进！</w:t>
            </w:r>
            <w:r>
              <w:rPr>
                <w:rFonts w:hint="eastAsia" w:ascii="仿宋" w:hAnsi="仿宋" w:eastAsia="仿宋" w:cs="仿宋"/>
                <w:color w:val="auto"/>
                <w:sz w:val="24"/>
                <w:szCs w:val="24"/>
                <w:lang w:eastAsia="zh-CN"/>
              </w:rPr>
              <w:t>总经理证实，与企业的宗旨一直，随</w:t>
            </w:r>
            <w:r>
              <w:rPr>
                <w:rFonts w:hint="eastAsia" w:ascii="仿宋" w:hAnsi="仿宋" w:eastAsia="仿宋" w:cs="仿宋"/>
                <w:color w:val="auto"/>
                <w:sz w:val="24"/>
                <w:szCs w:val="24"/>
                <w:lang w:val="en-US" w:eastAsia="zh-CN"/>
              </w:rPr>
              <w:t>质量</w:t>
            </w:r>
            <w:r>
              <w:rPr>
                <w:rFonts w:hint="eastAsia" w:ascii="仿宋" w:hAnsi="仿宋" w:eastAsia="仿宋" w:cs="仿宋"/>
                <w:color w:val="auto"/>
                <w:sz w:val="24"/>
                <w:szCs w:val="24"/>
                <w:lang w:eastAsia="zh-CN"/>
              </w:rPr>
              <w:t>手册的发布宣传贯彻。</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质量目标：</w:t>
            </w:r>
            <w:r>
              <w:rPr>
                <w:rFonts w:hint="eastAsia" w:ascii="仿宋" w:hAnsi="仿宋" w:eastAsia="仿宋" w:cs="仿宋"/>
                <w:color w:val="auto"/>
                <w:sz w:val="24"/>
                <w:szCs w:val="24"/>
                <w:highlight w:val="none"/>
                <w:lang w:val="en-US" w:eastAsia="zh-CN"/>
              </w:rPr>
              <w:t>客户满意率≥95%；合同履约率≥100%</w:t>
            </w:r>
          </w:p>
          <w:p>
            <w:pPr>
              <w:rPr>
                <w:rFonts w:hint="eastAsia" w:ascii="仿宋" w:hAnsi="仿宋" w:eastAsia="仿宋" w:cs="仿宋"/>
                <w:sz w:val="24"/>
                <w:szCs w:val="24"/>
              </w:rPr>
            </w:pPr>
            <w:r>
              <w:rPr>
                <w:rFonts w:hint="eastAsia" w:ascii="仿宋" w:hAnsi="仿宋" w:eastAsia="仿宋" w:cs="仿宋"/>
                <w:color w:val="auto"/>
                <w:sz w:val="24"/>
                <w:szCs w:val="24"/>
                <w:lang w:eastAsia="zh-CN"/>
              </w:rPr>
              <w:t>基本符合标准要求。在方针框架下展开，并分解到各职能部门。</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组织的岗位、职责权限</w:t>
            </w:r>
          </w:p>
        </w:tc>
        <w:tc>
          <w:tcPr>
            <w:tcW w:w="869"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5.3</w:t>
            </w:r>
          </w:p>
        </w:tc>
        <w:tc>
          <w:tcPr>
            <w:tcW w:w="11490"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◆公司质量管理体系覆盖的部门包括：公司设有管理层、综合部（含财务部）、采购部、业务部等部门。</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◆查相关制度包括岗前教育制度、设备管理制度、设备维修保养制度等，基本明确了各级人员的质量管理职责等。确认公司目前人力资源、基础设施、技术人员、财力、信息等资源均能保证。</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详见各部门5.3条款审核记录。</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622"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应对风险和机会的策划</w:t>
            </w:r>
          </w:p>
        </w:tc>
        <w:tc>
          <w:tcPr>
            <w:tcW w:w="869"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6.1</w:t>
            </w:r>
          </w:p>
        </w:tc>
        <w:tc>
          <w:tcPr>
            <w:tcW w:w="11490"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◆查《环境风险分析控制程序》规定风险的识别、分析、评价和控制的过程和方法，以保证风险管理的有效性，从而确保管理体系能够实现其期望的结果；增强有利影响；避免或减少不利影响；实现改进。</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◆吕总介绍：在策划管理体系时，领导层考虑了公司运行标准所处的环境，包括上述4.1识别的内外部环境。手册里有对风险和机遇应对控制的要求。</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面临的风险和机遇主要是：行业市场增长率下降、受到市场调整和经济转型影响较大、市场竞争激烈、公司内部营销管理体系尚不健全；机遇有产品需求有增长趋势，产业优惠政策，扶持中小企业发展、产品质量高，价格有竞争优势等。</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◆吕总简单介绍了公司为了应对现阶段的风险和机遇所采取措施等，记录如下：</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采购部负责进一步挖掘供应商市场，做到多家供货，提升质量，降低成本，竞争采购；</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业务部负责开辟新市场，扩大市场占有率，提高客服服务满意度等。</w:t>
            </w:r>
          </w:p>
          <w:p>
            <w:pPr>
              <w:keepNext w:val="0"/>
              <w:keepLines w:val="0"/>
              <w:pageBreakBefore w:val="0"/>
              <w:widowControl w:val="0"/>
              <w:kinsoku/>
              <w:wordWrap/>
              <w:overflowPunct/>
              <w:topLinePunct w:val="0"/>
              <w:autoSpaceDE/>
              <w:autoSpaceDN/>
              <w:bidi w:val="0"/>
              <w:spacing w:line="3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◆基本符合要求。</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2" w:type="dxa"/>
            <w:vAlign w:val="top"/>
          </w:tcPr>
          <w:p>
            <w:pPr>
              <w:rPr>
                <w:rFonts w:hint="eastAsia" w:ascii="仿宋" w:hAnsi="仿宋" w:eastAsia="仿宋" w:cs="仿宋"/>
                <w:sz w:val="24"/>
                <w:szCs w:val="24"/>
              </w:rPr>
            </w:pPr>
            <w:r>
              <w:rPr>
                <w:rFonts w:hint="eastAsia" w:ascii="仿宋" w:hAnsi="仿宋" w:eastAsia="仿宋" w:cs="仿宋"/>
                <w:sz w:val="24"/>
                <w:szCs w:val="24"/>
              </w:rPr>
              <w:t>资源提供</w:t>
            </w:r>
          </w:p>
        </w:tc>
        <w:tc>
          <w:tcPr>
            <w:tcW w:w="869" w:type="dxa"/>
            <w:vAlign w:val="top"/>
          </w:tcPr>
          <w:p>
            <w:pPr>
              <w:bidi w:val="0"/>
              <w:rPr>
                <w:rFonts w:hint="default"/>
                <w:lang w:val="en-US" w:eastAsia="zh-CN"/>
              </w:rPr>
            </w:pPr>
            <w:r>
              <w:rPr>
                <w:rFonts w:hint="eastAsia"/>
                <w:lang w:val="en-US" w:eastAsia="zh-CN"/>
              </w:rPr>
              <w:t>7.1</w:t>
            </w:r>
          </w:p>
        </w:tc>
        <w:tc>
          <w:tcPr>
            <w:tcW w:w="11490" w:type="dxa"/>
            <w:vAlign w:val="top"/>
          </w:tcPr>
          <w:p>
            <w:pPr>
              <w:rPr>
                <w:rFonts w:hint="eastAsia" w:ascii="仿宋" w:hAnsi="仿宋" w:eastAsia="仿宋" w:cs="仿宋"/>
                <w:sz w:val="24"/>
                <w:szCs w:val="24"/>
                <w:lang w:eastAsia="zh-CN"/>
              </w:rPr>
            </w:pPr>
            <w:r>
              <w:rPr>
                <w:rFonts w:hint="eastAsia" w:ascii="仿宋" w:hAnsi="仿宋" w:eastAsia="仿宋" w:cs="仿宋"/>
                <w:sz w:val="24"/>
                <w:szCs w:val="24"/>
              </w:rPr>
              <w:sym w:font="Wingdings 2" w:char="F098"/>
            </w:r>
            <w:r>
              <w:rPr>
                <w:rFonts w:hint="eastAsia" w:ascii="仿宋" w:hAnsi="仿宋" w:eastAsia="仿宋" w:cs="仿宋"/>
                <w:sz w:val="24"/>
                <w:szCs w:val="24"/>
              </w:rPr>
              <w:t>目前企业拥有职工</w:t>
            </w:r>
            <w:r>
              <w:rPr>
                <w:rFonts w:hint="eastAsia" w:ascii="仿宋" w:hAnsi="仿宋" w:eastAsia="仿宋" w:cs="仿宋"/>
                <w:sz w:val="24"/>
                <w:szCs w:val="24"/>
                <w:lang w:val="en-US" w:eastAsia="zh-CN"/>
              </w:rPr>
              <w:t>12</w:t>
            </w:r>
            <w:r>
              <w:rPr>
                <w:rFonts w:hint="eastAsia" w:ascii="仿宋" w:hAnsi="仿宋" w:eastAsia="仿宋" w:cs="仿宋"/>
                <w:sz w:val="24"/>
                <w:szCs w:val="24"/>
              </w:rPr>
              <w:t>人，包括管理人员4人、</w:t>
            </w:r>
            <w:r>
              <w:rPr>
                <w:rFonts w:hint="eastAsia" w:ascii="仿宋" w:hAnsi="仿宋" w:eastAsia="仿宋" w:cs="仿宋"/>
                <w:sz w:val="24"/>
                <w:szCs w:val="24"/>
                <w:lang w:val="en-US" w:eastAsia="zh-CN"/>
              </w:rPr>
              <w:t>采购人员</w:t>
            </w:r>
            <w:r>
              <w:rPr>
                <w:rFonts w:hint="eastAsia" w:ascii="仿宋" w:hAnsi="仿宋" w:eastAsia="仿宋" w:cs="仿宋"/>
                <w:sz w:val="24"/>
                <w:szCs w:val="24"/>
              </w:rPr>
              <w:t>、业务人员等。</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rPr>
              <w:sym w:font="Wingdings 2" w:char="F098"/>
            </w:r>
            <w:r>
              <w:rPr>
                <w:rFonts w:hint="eastAsia" w:ascii="仿宋" w:hAnsi="仿宋" w:eastAsia="仿宋" w:cs="仿宋"/>
                <w:sz w:val="24"/>
                <w:szCs w:val="24"/>
                <w:lang w:val="en-US" w:eastAsia="zh-CN"/>
              </w:rPr>
              <w:t>外部资源：如供方、客户等相关方。基本符合要求。</w:t>
            </w:r>
          </w:p>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配备有办公室等设施，办公主要设施：电话，电脑、打印机、复印机、空调、办公桌椅等，满足办公需求。</w:t>
            </w:r>
          </w:p>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工作环境：占地面积约</w:t>
            </w:r>
            <w:r>
              <w:rPr>
                <w:rFonts w:hint="eastAsia" w:ascii="仿宋" w:hAnsi="仿宋" w:eastAsia="仿宋" w:cs="仿宋"/>
                <w:sz w:val="24"/>
                <w:szCs w:val="24"/>
                <w:lang w:val="en-US" w:eastAsia="zh-CN"/>
              </w:rPr>
              <w:t>500</w:t>
            </w:r>
            <w:r>
              <w:rPr>
                <w:rFonts w:hint="eastAsia" w:ascii="仿宋" w:hAnsi="仿宋" w:eastAsia="仿宋" w:cs="仿宋"/>
                <w:sz w:val="24"/>
                <w:szCs w:val="24"/>
              </w:rPr>
              <w:t>平，办公室面积约</w:t>
            </w:r>
            <w:r>
              <w:rPr>
                <w:rFonts w:hint="eastAsia" w:ascii="仿宋" w:hAnsi="仿宋" w:eastAsia="仿宋" w:cs="仿宋"/>
                <w:sz w:val="24"/>
                <w:szCs w:val="24"/>
                <w:lang w:val="en-US" w:eastAsia="zh-CN"/>
              </w:rPr>
              <w:t>150</w:t>
            </w:r>
            <w:r>
              <w:rPr>
                <w:rFonts w:hint="eastAsia" w:ascii="仿宋" w:hAnsi="仿宋" w:eastAsia="仿宋" w:cs="仿宋"/>
                <w:sz w:val="24"/>
                <w:szCs w:val="24"/>
              </w:rPr>
              <w:t>平布局相对合理</w:t>
            </w:r>
            <w:r>
              <w:rPr>
                <w:rFonts w:hint="eastAsia" w:ascii="仿宋" w:hAnsi="仿宋" w:eastAsia="仿宋" w:cs="仿宋"/>
                <w:sz w:val="24"/>
                <w:szCs w:val="24"/>
                <w:lang w:eastAsia="zh-CN"/>
              </w:rPr>
              <w:t>。</w:t>
            </w:r>
            <w:r>
              <w:rPr>
                <w:rFonts w:hint="eastAsia" w:ascii="仿宋" w:hAnsi="仿宋" w:eastAsia="仿宋" w:cs="仿宋"/>
                <w:sz w:val="24"/>
                <w:szCs w:val="24"/>
              </w:rPr>
              <w:t>办公环境：环境</w:t>
            </w:r>
            <w:r>
              <w:rPr>
                <w:rFonts w:hint="eastAsia" w:ascii="仿宋" w:hAnsi="仿宋" w:eastAsia="仿宋" w:cs="仿宋"/>
                <w:sz w:val="24"/>
                <w:szCs w:val="24"/>
                <w:lang w:val="en-US" w:eastAsia="zh-CN"/>
              </w:rPr>
              <w:t>尚可</w:t>
            </w:r>
            <w:r>
              <w:rPr>
                <w:rFonts w:hint="eastAsia" w:ascii="仿宋" w:hAnsi="仿宋" w:eastAsia="仿宋" w:cs="仿宋"/>
                <w:sz w:val="24"/>
                <w:szCs w:val="24"/>
              </w:rPr>
              <w:t>，配备有空调，</w:t>
            </w:r>
          </w:p>
          <w:p>
            <w:pPr>
              <w:rPr>
                <w:rFonts w:hint="eastAsia" w:ascii="仿宋" w:hAnsi="仿宋" w:eastAsia="仿宋" w:cs="仿宋"/>
                <w:sz w:val="24"/>
                <w:szCs w:val="24"/>
                <w:lang w:eastAsia="zh-CN"/>
              </w:rPr>
            </w:pPr>
            <w:r>
              <w:rPr>
                <w:rFonts w:hint="eastAsia" w:ascii="仿宋" w:hAnsi="仿宋" w:eastAsia="仿宋" w:cs="仿宋"/>
                <w:sz w:val="24"/>
                <w:szCs w:val="24"/>
              </w:rPr>
              <w:sym w:font="Wingdings 2" w:char="F098"/>
            </w:r>
            <w:r>
              <w:rPr>
                <w:rFonts w:hint="eastAsia" w:ascii="仿宋" w:hAnsi="仿宋" w:eastAsia="仿宋" w:cs="仿宋"/>
                <w:sz w:val="24"/>
                <w:szCs w:val="24"/>
              </w:rPr>
              <w:t>检验检测设备：游标卡尺、</w:t>
            </w:r>
            <w:r>
              <w:rPr>
                <w:rFonts w:hint="eastAsia" w:ascii="仿宋" w:hAnsi="仿宋" w:eastAsia="仿宋" w:cs="仿宋"/>
                <w:sz w:val="24"/>
                <w:szCs w:val="24"/>
                <w:lang w:val="en-US" w:eastAsia="zh-CN"/>
              </w:rPr>
              <w:t>钢卷尺、外径千分尺、电子秤</w:t>
            </w:r>
            <w:r>
              <w:rPr>
                <w:rFonts w:hint="eastAsia" w:ascii="仿宋" w:hAnsi="仿宋" w:eastAsia="仿宋" w:cs="仿宋"/>
                <w:sz w:val="24"/>
                <w:szCs w:val="24"/>
              </w:rPr>
              <w:t>等，满足检验需求。</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622" w:type="dxa"/>
            <w:vAlign w:val="top"/>
          </w:tcPr>
          <w:p>
            <w:pPr>
              <w:rPr>
                <w:rFonts w:hint="eastAsia" w:ascii="仿宋" w:hAnsi="仿宋" w:eastAsia="仿宋" w:cs="仿宋"/>
                <w:sz w:val="24"/>
                <w:szCs w:val="24"/>
              </w:rPr>
            </w:pPr>
            <w:r>
              <w:rPr>
                <w:rFonts w:hint="eastAsia" w:ascii="仿宋" w:hAnsi="仿宋" w:eastAsia="仿宋" w:cs="仿宋"/>
                <w:sz w:val="24"/>
                <w:szCs w:val="24"/>
              </w:rPr>
              <w:t>管理评审策划和实施的符合性及可信性</w:t>
            </w:r>
          </w:p>
        </w:tc>
        <w:tc>
          <w:tcPr>
            <w:tcW w:w="869" w:type="dxa"/>
            <w:vAlign w:val="top"/>
          </w:tcPr>
          <w:p>
            <w:pPr>
              <w:rPr>
                <w:rFonts w:hint="eastAsia" w:ascii="仿宋" w:hAnsi="仿宋" w:eastAsia="仿宋" w:cs="仿宋"/>
                <w:sz w:val="24"/>
                <w:szCs w:val="24"/>
                <w:lang w:val="en-US" w:eastAsia="zh-CN"/>
              </w:rPr>
            </w:pPr>
          </w:p>
          <w:p>
            <w:pPr>
              <w:rPr>
                <w:rFonts w:hint="eastAsia" w:ascii="仿宋" w:hAnsi="仿宋" w:eastAsia="仿宋" w:cs="仿宋"/>
                <w:sz w:val="24"/>
                <w:szCs w:val="24"/>
              </w:rPr>
            </w:pPr>
            <w:r>
              <w:rPr>
                <w:rFonts w:hint="eastAsia" w:ascii="仿宋" w:hAnsi="仿宋" w:eastAsia="仿宋" w:cs="仿宋"/>
                <w:sz w:val="24"/>
                <w:szCs w:val="24"/>
                <w:lang w:val="en-US" w:eastAsia="zh-CN"/>
              </w:rPr>
              <w:t>9.3</w:t>
            </w:r>
          </w:p>
        </w:tc>
        <w:tc>
          <w:tcPr>
            <w:tcW w:w="11490" w:type="dxa"/>
            <w:vAlign w:val="top"/>
          </w:tcPr>
          <w:p>
            <w:pPr>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日进行管理评审，由总经理主持会议，有管理评审计划、管理评审输入资料—各部门工作总结、管理评审报告等，内容基本可信，有效。</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622" w:type="dxa"/>
            <w:vAlign w:val="top"/>
          </w:tcPr>
          <w:p>
            <w:pPr>
              <w:rPr>
                <w:rFonts w:hint="eastAsia" w:ascii="仿宋" w:hAnsi="仿宋" w:eastAsia="仿宋" w:cs="仿宋"/>
                <w:sz w:val="24"/>
                <w:szCs w:val="24"/>
              </w:rPr>
            </w:pPr>
            <w:r>
              <w:rPr>
                <w:rFonts w:hint="eastAsia" w:ascii="仿宋" w:hAnsi="仿宋" w:eastAsia="仿宋" w:cs="仿宋"/>
                <w:sz w:val="24"/>
                <w:szCs w:val="24"/>
              </w:rPr>
              <w:t>申请资料信息的核实确认</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确定第二阶段</w:t>
            </w:r>
          </w:p>
        </w:tc>
        <w:tc>
          <w:tcPr>
            <w:tcW w:w="869" w:type="dxa"/>
            <w:vAlign w:val="top"/>
          </w:tcPr>
          <w:p>
            <w:pPr>
              <w:rPr>
                <w:rFonts w:hint="eastAsia" w:ascii="仿宋" w:hAnsi="仿宋" w:eastAsia="仿宋" w:cs="仿宋"/>
                <w:sz w:val="24"/>
                <w:szCs w:val="24"/>
              </w:rPr>
            </w:pPr>
          </w:p>
        </w:tc>
        <w:tc>
          <w:tcPr>
            <w:tcW w:w="11490" w:type="dxa"/>
            <w:vAlign w:val="top"/>
          </w:tcPr>
          <w:p>
            <w:pPr>
              <w:rPr>
                <w:rFonts w:hint="eastAsia" w:ascii="仿宋" w:hAnsi="仿宋" w:eastAsia="仿宋" w:cs="仿宋"/>
                <w:sz w:val="24"/>
                <w:szCs w:val="24"/>
              </w:rPr>
            </w:pPr>
            <w:r>
              <w:rPr>
                <w:rFonts w:hint="eastAsia" w:ascii="仿宋" w:hAnsi="仿宋" w:eastAsia="仿宋" w:cs="仿宋"/>
                <w:sz w:val="24"/>
                <w:szCs w:val="24"/>
              </w:rPr>
              <w:t>提供营业执照</w:t>
            </w:r>
            <w:r>
              <w:rPr>
                <w:rFonts w:hint="eastAsia" w:ascii="仿宋" w:hAnsi="仿宋" w:eastAsia="仿宋" w:cs="仿宋"/>
                <w:sz w:val="24"/>
                <w:szCs w:val="24"/>
                <w:lang w:eastAsia="zh-CN"/>
              </w:rPr>
              <w:t>，查看原件有效。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查计量器具校准证书，无特种设备。</w:t>
            </w:r>
          </w:p>
          <w:p>
            <w:pPr>
              <w:rPr>
                <w:rFonts w:hint="eastAsia" w:ascii="仿宋" w:hAnsi="仿宋" w:eastAsia="仿宋" w:cs="仿宋"/>
                <w:sz w:val="24"/>
                <w:szCs w:val="24"/>
                <w:lang w:eastAsia="zh-CN"/>
              </w:rPr>
            </w:pPr>
            <w:r>
              <w:rPr>
                <w:rFonts w:hint="eastAsia" w:ascii="仿宋" w:hAnsi="仿宋" w:eastAsia="仿宋" w:cs="仿宋"/>
                <w:sz w:val="24"/>
                <w:szCs w:val="24"/>
              </w:rPr>
              <w:t>第二阶段审核所需资源的配置</w:t>
            </w:r>
            <w:r>
              <w:rPr>
                <w:rFonts w:hint="eastAsia" w:ascii="仿宋" w:hAnsi="仿宋" w:eastAsia="仿宋" w:cs="仿宋"/>
                <w:sz w:val="24"/>
                <w:szCs w:val="24"/>
                <w:lang w:val="en-US" w:eastAsia="zh-CN"/>
              </w:rPr>
              <w:t>基本符合</w:t>
            </w:r>
            <w:bookmarkStart w:id="2" w:name="_GoBack"/>
            <w:bookmarkEnd w:id="2"/>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商定第二阶段审核时间：20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w:t>
            </w:r>
          </w:p>
        </w:tc>
        <w:tc>
          <w:tcPr>
            <w:tcW w:w="709" w:type="dxa"/>
          </w:tcPr>
          <w:p>
            <w:pPr>
              <w:rPr>
                <w:rFonts w:hint="eastAsia" w:ascii="仿宋" w:hAnsi="仿宋" w:eastAsia="仿宋" w:cs="仿宋"/>
                <w:sz w:val="24"/>
                <w:szCs w:val="24"/>
              </w:rPr>
            </w:pPr>
          </w:p>
        </w:tc>
      </w:tr>
    </w:tbl>
    <w:p>
      <w:pPr>
        <w:rPr>
          <w:rFonts w:hint="eastAsia" w:ascii="仿宋" w:hAnsi="仿宋" w:eastAsia="仿宋" w:cs="仿宋"/>
          <w:sz w:val="24"/>
          <w:szCs w:val="24"/>
        </w:rPr>
      </w:pPr>
    </w:p>
    <w:p>
      <w:pPr>
        <w:spacing w:line="480" w:lineRule="exact"/>
        <w:jc w:val="center"/>
        <w:rPr>
          <w:rFonts w:hint="eastAsia" w:ascii="隶书" w:hAnsi="宋体" w:eastAsia="隶书"/>
          <w:bCs/>
          <w:color w:val="000000"/>
          <w:sz w:val="44"/>
          <w:szCs w:val="44"/>
        </w:rPr>
      </w:pPr>
      <w:r>
        <w:rPr>
          <w:rFonts w:hint="eastAsia" w:ascii="隶书" w:hAnsi="宋体" w:eastAsia="隶书"/>
          <w:bCs/>
          <w:color w:val="000000"/>
          <w:sz w:val="44"/>
          <w:szCs w:val="44"/>
        </w:rPr>
        <w:t xml:space="preserve">  </w:t>
      </w:r>
      <w:bookmarkStart w:id="1" w:name="_Hlk73721021"/>
      <w:r>
        <w:rPr>
          <w:rFonts w:hint="eastAsia" w:ascii="隶书" w:hAnsi="宋体" w:eastAsia="隶书"/>
          <w:bCs/>
          <w:color w:val="000000"/>
          <w:sz w:val="44"/>
          <w:szCs w:val="44"/>
        </w:rPr>
        <w:t xml:space="preserve"> </w:t>
      </w:r>
    </w:p>
    <w:p>
      <w:pPr>
        <w:spacing w:line="480" w:lineRule="exact"/>
        <w:jc w:val="center"/>
        <w:rPr>
          <w:rFonts w:hint="eastAsia" w:ascii="隶书" w:hAnsi="宋体" w:eastAsia="隶书"/>
          <w:bCs/>
          <w:color w:val="000000"/>
          <w:sz w:val="44"/>
          <w:szCs w:val="44"/>
        </w:rPr>
      </w:pPr>
    </w:p>
    <w:p>
      <w:pPr>
        <w:spacing w:line="480" w:lineRule="exact"/>
        <w:jc w:val="center"/>
        <w:rPr>
          <w:rFonts w:hint="eastAsia" w:ascii="隶书" w:hAnsi="宋体" w:eastAsia="隶书"/>
          <w:bCs/>
          <w:color w:val="000000"/>
          <w:sz w:val="44"/>
          <w:szCs w:val="44"/>
        </w:rPr>
      </w:pPr>
    </w:p>
    <w:p>
      <w:pPr>
        <w:spacing w:line="480" w:lineRule="exact"/>
        <w:jc w:val="center"/>
        <w:rPr>
          <w:rFonts w:hint="eastAsia" w:ascii="隶书" w:hAnsi="宋体" w:eastAsia="隶书"/>
          <w:bCs/>
          <w:color w:val="000000"/>
          <w:sz w:val="44"/>
          <w:szCs w:val="44"/>
        </w:rPr>
      </w:pPr>
    </w:p>
    <w:p>
      <w:pPr>
        <w:spacing w:line="480" w:lineRule="exact"/>
        <w:jc w:val="center"/>
        <w:rPr>
          <w:rFonts w:hint="eastAsia" w:ascii="隶书" w:hAnsi="宋体" w:eastAsia="隶书"/>
          <w:bCs/>
          <w:color w:val="000000"/>
          <w:sz w:val="44"/>
          <w:szCs w:val="44"/>
        </w:rPr>
      </w:pPr>
    </w:p>
    <w:p>
      <w:pPr>
        <w:spacing w:line="480" w:lineRule="exact"/>
        <w:jc w:val="center"/>
        <w:rPr>
          <w:rFonts w:hint="eastAsia" w:ascii="隶书" w:hAnsi="宋体" w:eastAsia="隶书"/>
          <w:bCs/>
          <w:color w:val="000000"/>
          <w:sz w:val="44"/>
          <w:szCs w:val="44"/>
        </w:rPr>
      </w:pPr>
      <w:r>
        <w:rPr>
          <w:rFonts w:hint="eastAsia" w:ascii="隶书" w:hAnsi="宋体" w:eastAsia="隶书"/>
          <w:bCs/>
          <w:color w:val="000000"/>
          <w:sz w:val="44"/>
          <w:szCs w:val="44"/>
        </w:rPr>
        <w:t>管理体系审核记录表</w:t>
      </w:r>
      <w:bookmarkEnd w:id="1"/>
    </w:p>
    <w:p>
      <w:pPr>
        <w:pStyle w:val="5"/>
        <w:rPr>
          <w:rFonts w:hint="eastAsia" w:ascii="仿宋" w:hAnsi="仿宋" w:eastAsia="仿宋" w:cs="仿宋"/>
          <w:sz w:val="24"/>
          <w:szCs w:val="24"/>
        </w:rPr>
      </w:pPr>
    </w:p>
    <w:tbl>
      <w:tblPr>
        <w:tblStyle w:val="7"/>
        <w:tblpPr w:leftFromText="180" w:rightFromText="180" w:vertAnchor="text" w:horzAnchor="page" w:tblpX="823" w:tblpY="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sz w:val="24"/>
                <w:szCs w:val="24"/>
              </w:rPr>
            </w:pPr>
            <w:r>
              <w:rPr>
                <w:rFonts w:hint="eastAsia" w:ascii="仿宋" w:hAnsi="仿宋" w:eastAsia="仿宋" w:cs="仿宋"/>
                <w:sz w:val="24"/>
                <w:szCs w:val="24"/>
              </w:rPr>
              <w:t>抽样计划</w:t>
            </w:r>
          </w:p>
        </w:tc>
        <w:tc>
          <w:tcPr>
            <w:tcW w:w="86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11490"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受审核部门：</w:t>
            </w:r>
            <w:r>
              <w:rPr>
                <w:rFonts w:hint="eastAsia" w:ascii="仿宋" w:hAnsi="仿宋" w:eastAsia="仿宋" w:cs="仿宋"/>
                <w:sz w:val="24"/>
                <w:szCs w:val="24"/>
                <w:lang w:val="en-US" w:eastAsia="zh-CN"/>
              </w:rPr>
              <w:t>综合部</w:t>
            </w:r>
            <w:r>
              <w:rPr>
                <w:rFonts w:hint="eastAsia" w:ascii="仿宋" w:hAnsi="仿宋" w:eastAsia="仿宋" w:cs="仿宋"/>
                <w:sz w:val="24"/>
                <w:szCs w:val="24"/>
              </w:rPr>
              <w:t xml:space="preserve">       主管领导：</w:t>
            </w:r>
            <w:r>
              <w:rPr>
                <w:rFonts w:hint="eastAsia" w:ascii="仿宋" w:hAnsi="仿宋" w:eastAsia="仿宋" w:cs="仿宋"/>
                <w:b w:val="0"/>
                <w:bCs w:val="0"/>
                <w:color w:val="auto"/>
                <w:sz w:val="24"/>
                <w:szCs w:val="24"/>
              </w:rPr>
              <w:t>李永杰</w:t>
            </w:r>
            <w:r>
              <w:rPr>
                <w:rFonts w:hint="eastAsia" w:ascii="仿宋" w:hAnsi="仿宋" w:eastAsia="仿宋" w:cs="仿宋"/>
                <w:sz w:val="24"/>
                <w:szCs w:val="24"/>
              </w:rPr>
              <w:t xml:space="preserve">      陪同人员：</w:t>
            </w:r>
            <w:r>
              <w:rPr>
                <w:rFonts w:hint="eastAsia" w:ascii="仿宋" w:hAnsi="仿宋" w:eastAsia="仿宋" w:cs="仿宋"/>
                <w:sz w:val="24"/>
                <w:szCs w:val="24"/>
                <w:lang w:val="en-US" w:eastAsia="zh-CN"/>
              </w:rPr>
              <w:t>李美娟</w:t>
            </w:r>
          </w:p>
        </w:tc>
        <w:tc>
          <w:tcPr>
            <w:tcW w:w="70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spacing w:before="120"/>
              <w:rPr>
                <w:rFonts w:hint="eastAsia" w:ascii="仿宋" w:hAnsi="仿宋" w:eastAsia="仿宋" w:cs="仿宋"/>
                <w:sz w:val="24"/>
                <w:szCs w:val="24"/>
                <w:lang w:val="en-US" w:eastAsia="zh-CN"/>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刘红杰</w:t>
            </w:r>
            <w:r>
              <w:rPr>
                <w:rFonts w:hint="eastAsia" w:ascii="仿宋" w:hAnsi="仿宋" w:eastAsia="仿宋" w:cs="仿宋"/>
                <w:sz w:val="24"/>
                <w:szCs w:val="24"/>
              </w:rPr>
              <w:t xml:space="preserve">           审核时间：2021.</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24</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审核条款：7.5</w:t>
            </w:r>
            <w:r>
              <w:rPr>
                <w:rFonts w:hint="eastAsia" w:ascii="仿宋" w:hAnsi="仿宋" w:eastAsia="仿宋" w:cs="仿宋"/>
                <w:sz w:val="24"/>
                <w:szCs w:val="24"/>
                <w:lang w:val="en-US" w:eastAsia="zh-CN"/>
              </w:rPr>
              <w:t>/9.2/10.2</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仿宋" w:hAnsi="仿宋" w:eastAsia="仿宋" w:cs="仿宋"/>
                <w:sz w:val="24"/>
                <w:szCs w:val="24"/>
              </w:rPr>
            </w:pPr>
            <w:r>
              <w:rPr>
                <w:rFonts w:hint="eastAsia" w:ascii="仿宋" w:hAnsi="仿宋" w:eastAsia="仿宋" w:cs="仿宋"/>
                <w:sz w:val="24"/>
                <w:szCs w:val="24"/>
              </w:rPr>
              <w:t>体系文件的建立</w:t>
            </w:r>
          </w:p>
        </w:tc>
        <w:tc>
          <w:tcPr>
            <w:tcW w:w="869" w:type="dxa"/>
          </w:tcPr>
          <w:p>
            <w:pPr>
              <w:rPr>
                <w:rFonts w:hint="eastAsia" w:ascii="仿宋" w:hAnsi="仿宋" w:eastAsia="仿宋" w:cs="仿宋"/>
                <w:sz w:val="24"/>
                <w:szCs w:val="24"/>
              </w:rPr>
            </w:pPr>
            <w:r>
              <w:rPr>
                <w:rFonts w:hint="eastAsia" w:ascii="仿宋" w:hAnsi="仿宋" w:eastAsia="仿宋" w:cs="仿宋"/>
                <w:sz w:val="24"/>
                <w:szCs w:val="24"/>
              </w:rPr>
              <w:t>7.5</w:t>
            </w:r>
          </w:p>
        </w:tc>
        <w:tc>
          <w:tcPr>
            <w:tcW w:w="11490" w:type="dxa"/>
          </w:tcPr>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策划了公司管理体系文件，包括以下层次：</w:t>
            </w:r>
          </w:p>
          <w:p>
            <w:pPr>
              <w:rPr>
                <w:rFonts w:hint="eastAsia" w:ascii="仿宋" w:hAnsi="仿宋" w:eastAsia="仿宋" w:cs="仿宋"/>
                <w:b w:val="0"/>
                <w:bCs w:val="0"/>
                <w:sz w:val="24"/>
                <w:szCs w:val="24"/>
                <w:lang w:val="en-US" w:eastAsia="zh-CN"/>
              </w:rPr>
            </w:pPr>
            <w:r>
              <w:rPr>
                <w:rFonts w:hint="eastAsia" w:ascii="仿宋" w:hAnsi="仿宋" w:eastAsia="仿宋" w:cs="仿宋"/>
                <w:sz w:val="24"/>
                <w:szCs w:val="24"/>
              </w:rPr>
              <w:t>1.</w:t>
            </w:r>
            <w:r>
              <w:rPr>
                <w:rFonts w:hint="eastAsia" w:ascii="仿宋" w:hAnsi="仿宋" w:eastAsia="仿宋" w:cs="仿宋"/>
                <w:b w:val="0"/>
                <w:bCs w:val="0"/>
                <w:sz w:val="24"/>
                <w:szCs w:val="24"/>
              </w:rPr>
              <w:t>管理手册</w:t>
            </w:r>
            <w:r>
              <w:rPr>
                <w:rFonts w:hint="eastAsia" w:ascii="仿宋" w:hAnsi="仿宋" w:eastAsia="仿宋" w:cs="仿宋"/>
                <w:b w:val="0"/>
                <w:bCs w:val="0"/>
                <w:sz w:val="24"/>
                <w:szCs w:val="24"/>
                <w:lang w:eastAsia="zh-CN"/>
              </w:rPr>
              <w:t>HM-QEOM-2021</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版本号：</w:t>
            </w:r>
            <w:r>
              <w:rPr>
                <w:rFonts w:hint="eastAsia" w:ascii="仿宋" w:hAnsi="仿宋" w:eastAsia="仿宋" w:cs="仿宋"/>
                <w:b w:val="0"/>
                <w:bCs w:val="0"/>
                <w:sz w:val="24"/>
                <w:szCs w:val="24"/>
                <w:lang w:val="en-US" w:eastAsia="zh-CN"/>
              </w:rPr>
              <w:t>A/0</w:t>
            </w:r>
            <w:r>
              <w:rPr>
                <w:rFonts w:hint="eastAsia" w:ascii="仿宋" w:hAnsi="仿宋" w:eastAsia="仿宋" w:cs="仿宋"/>
                <w:b w:val="0"/>
                <w:bCs w:val="0"/>
                <w:sz w:val="24"/>
                <w:szCs w:val="24"/>
              </w:rPr>
              <w:t xml:space="preserve"> 实施日期：</w:t>
            </w:r>
            <w:r>
              <w:rPr>
                <w:rFonts w:hint="eastAsia" w:ascii="仿宋" w:hAnsi="仿宋" w:eastAsia="仿宋" w:cs="仿宋"/>
                <w:b w:val="0"/>
                <w:bCs w:val="0"/>
                <w:sz w:val="24"/>
                <w:szCs w:val="24"/>
                <w:lang w:val="en-US" w:eastAsia="zh-CN"/>
              </w:rPr>
              <w:t>2021年1月1日</w:t>
            </w:r>
          </w:p>
          <w:p>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程序文件</w:t>
            </w:r>
            <w:r>
              <w:rPr>
                <w:rFonts w:hint="eastAsia" w:ascii="仿宋" w:hAnsi="仿宋" w:eastAsia="仿宋" w:cs="仿宋"/>
                <w:b w:val="0"/>
                <w:bCs w:val="0"/>
                <w:sz w:val="24"/>
                <w:szCs w:val="24"/>
                <w:lang w:eastAsia="zh-CN"/>
              </w:rPr>
              <w:t>HM</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PD-20</w:t>
            </w:r>
            <w:r>
              <w:rPr>
                <w:rFonts w:hint="eastAsia" w:ascii="仿宋" w:hAnsi="仿宋" w:eastAsia="仿宋" w:cs="仿宋"/>
                <w:b w:val="0"/>
                <w:bCs w:val="0"/>
                <w:sz w:val="24"/>
                <w:szCs w:val="24"/>
                <w:lang w:val="en-US" w:eastAsia="zh-CN"/>
              </w:rPr>
              <w:t xml:space="preserve">21 </w:t>
            </w:r>
            <w:r>
              <w:rPr>
                <w:rFonts w:hint="eastAsia" w:ascii="仿宋" w:hAnsi="仿宋" w:eastAsia="仿宋" w:cs="仿宋"/>
                <w:b w:val="0"/>
                <w:bCs w:val="0"/>
                <w:sz w:val="24"/>
                <w:szCs w:val="24"/>
              </w:rPr>
              <w:t>版本号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A/0</w:t>
            </w:r>
            <w:r>
              <w:rPr>
                <w:rFonts w:hint="eastAsia" w:ascii="仿宋" w:hAnsi="仿宋" w:eastAsia="仿宋" w:cs="仿宋"/>
                <w:b w:val="0"/>
                <w:bCs w:val="0"/>
                <w:sz w:val="24"/>
                <w:szCs w:val="24"/>
              </w:rPr>
              <w:t>实施日期：</w:t>
            </w:r>
            <w:r>
              <w:rPr>
                <w:rFonts w:hint="eastAsia" w:ascii="仿宋" w:hAnsi="仿宋" w:eastAsia="仿宋" w:cs="仿宋"/>
                <w:b w:val="0"/>
                <w:bCs w:val="0"/>
                <w:sz w:val="24"/>
                <w:szCs w:val="24"/>
                <w:lang w:val="en-US" w:eastAsia="zh-CN"/>
              </w:rPr>
              <w:t>2021年1月1日，</w:t>
            </w:r>
            <w:r>
              <w:rPr>
                <w:rFonts w:hint="eastAsia" w:ascii="仿宋" w:hAnsi="仿宋" w:eastAsia="仿宋" w:cs="仿宋"/>
                <w:b w:val="0"/>
                <w:bCs w:val="0"/>
                <w:sz w:val="24"/>
                <w:szCs w:val="24"/>
              </w:rPr>
              <w:t>含</w:t>
            </w:r>
            <w:r>
              <w:rPr>
                <w:rFonts w:hint="eastAsia" w:ascii="仿宋" w:hAnsi="仿宋" w:eastAsia="仿宋" w:cs="仿宋"/>
                <w:b w:val="0"/>
                <w:bCs w:val="0"/>
                <w:sz w:val="24"/>
                <w:szCs w:val="24"/>
                <w:lang w:val="en-US" w:eastAsia="zh-CN"/>
              </w:rPr>
              <w:t>27</w:t>
            </w:r>
            <w:r>
              <w:rPr>
                <w:rFonts w:hint="eastAsia" w:ascii="仿宋" w:hAnsi="仿宋" w:eastAsia="仿宋" w:cs="仿宋"/>
                <w:b w:val="0"/>
                <w:bCs w:val="0"/>
                <w:sz w:val="24"/>
                <w:szCs w:val="24"/>
              </w:rPr>
              <w:t>个文件，包括标准要求的程序</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三体系</w:t>
            </w:r>
            <w:r>
              <w:rPr>
                <w:rFonts w:hint="eastAsia" w:ascii="仿宋" w:hAnsi="仿宋" w:eastAsia="仿宋" w:cs="仿宋"/>
                <w:b w:val="0"/>
                <w:bCs w:val="0"/>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3.管理、作业文件汇编，包括：岗位人员任职要求、质量目标统计分析考核办法、公司设施管理规定等。</w:t>
            </w:r>
          </w:p>
          <w:p>
            <w:pPr>
              <w:rPr>
                <w:rFonts w:hint="eastAsia" w:ascii="仿宋" w:hAnsi="仿宋" w:eastAsia="仿宋" w:cs="仿宋"/>
                <w:sz w:val="24"/>
                <w:szCs w:val="24"/>
              </w:rPr>
            </w:pPr>
            <w:r>
              <w:rPr>
                <w:rFonts w:hint="eastAsia" w:ascii="仿宋" w:hAnsi="仿宋" w:eastAsia="仿宋" w:cs="仿宋"/>
                <w:sz w:val="24"/>
                <w:szCs w:val="24"/>
              </w:rPr>
              <w:t>4.体系运行所需要的记录</w:t>
            </w:r>
          </w:p>
          <w:p>
            <w:pPr>
              <w:rPr>
                <w:rFonts w:hint="eastAsia" w:ascii="仿宋" w:hAnsi="仿宋" w:eastAsia="仿宋" w:cs="仿宋"/>
                <w:sz w:val="24"/>
                <w:szCs w:val="24"/>
              </w:rPr>
            </w:pPr>
            <w:r>
              <w:rPr>
                <w:rFonts w:hint="eastAsia" w:ascii="仿宋" w:hAnsi="仿宋" w:eastAsia="仿宋" w:cs="仿宋"/>
                <w:sz w:val="24"/>
                <w:szCs w:val="24"/>
              </w:rPr>
              <w:t>成文信息管理目前基本满足要求。</w:t>
            </w:r>
          </w:p>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编制了文件控制程序，用于对管理体系文件的管理</w:t>
            </w:r>
          </w:p>
          <w:p>
            <w:pPr>
              <w:jc w:val="left"/>
              <w:rPr>
                <w:rFonts w:hint="eastAsia" w:ascii="仿宋" w:hAnsi="仿宋" w:eastAsia="仿宋" w:cs="仿宋"/>
                <w:color w:val="auto"/>
                <w:sz w:val="24"/>
                <w:szCs w:val="24"/>
                <w:lang w:val="en-US" w:eastAsia="zh-CN"/>
              </w:rPr>
            </w:pPr>
            <w:r>
              <w:rPr>
                <w:rFonts w:hint="eastAsia" w:ascii="仿宋" w:hAnsi="仿宋" w:eastAsia="仿宋" w:cs="仿宋"/>
                <w:sz w:val="24"/>
                <w:szCs w:val="24"/>
              </w:rPr>
              <w:t>对外来文件进行了识别收集，现场提供有《外来文件清单》包括产品质量法、合同法、标准化法、公司法、相关标准规范：质量管理体系 要求</w:t>
            </w:r>
            <w:r>
              <w:rPr>
                <w:rFonts w:hint="eastAsia" w:ascii="仿宋" w:hAnsi="仿宋" w:eastAsia="仿宋" w:cs="仿宋"/>
                <w:sz w:val="24"/>
                <w:szCs w:val="24"/>
              </w:rPr>
              <w:tab/>
            </w:r>
            <w:r>
              <w:rPr>
                <w:rFonts w:hint="eastAsia" w:ascii="仿宋" w:hAnsi="仿宋" w:eastAsia="仿宋" w:cs="仿宋"/>
                <w:sz w:val="24"/>
                <w:szCs w:val="24"/>
              </w:rPr>
              <w:t>GB/T19001-2016、质量管理体系 基础和术语</w:t>
            </w:r>
            <w:r>
              <w:rPr>
                <w:rFonts w:hint="eastAsia" w:ascii="仿宋" w:hAnsi="仿宋" w:eastAsia="仿宋" w:cs="仿宋"/>
                <w:sz w:val="24"/>
                <w:szCs w:val="24"/>
              </w:rPr>
              <w:tab/>
            </w:r>
            <w:r>
              <w:rPr>
                <w:rFonts w:hint="eastAsia" w:ascii="仿宋" w:hAnsi="仿宋" w:eastAsia="仿宋" w:cs="仿宋"/>
                <w:sz w:val="24"/>
                <w:szCs w:val="24"/>
              </w:rPr>
              <w:t>GB/T19000-2016、中华人民共和国产品质量法</w:t>
            </w:r>
            <w:r>
              <w:rPr>
                <w:rFonts w:hint="eastAsia" w:ascii="仿宋" w:hAnsi="仿宋" w:eastAsia="仿宋" w:cs="仿宋"/>
                <w:sz w:val="24"/>
                <w:szCs w:val="24"/>
              </w:rPr>
              <w:tab/>
            </w:r>
            <w:r>
              <w:rPr>
                <w:rFonts w:hint="eastAsia" w:ascii="仿宋" w:hAnsi="仿宋" w:eastAsia="仿宋" w:cs="仿宋"/>
                <w:sz w:val="24"/>
                <w:szCs w:val="24"/>
              </w:rPr>
              <w:t>2018年、中华人民共和国标准化法</w:t>
            </w:r>
            <w:r>
              <w:rPr>
                <w:rFonts w:hint="eastAsia" w:ascii="仿宋" w:hAnsi="仿宋" w:eastAsia="仿宋" w:cs="仿宋"/>
                <w:sz w:val="24"/>
                <w:szCs w:val="24"/>
              </w:rPr>
              <w:tab/>
            </w:r>
            <w:r>
              <w:rPr>
                <w:rFonts w:hint="eastAsia" w:ascii="仿宋" w:hAnsi="仿宋" w:eastAsia="仿宋" w:cs="仿宋"/>
                <w:sz w:val="24"/>
                <w:szCs w:val="24"/>
              </w:rPr>
              <w:t>2018年、中华人民共和国安全生产法</w:t>
            </w:r>
            <w:r>
              <w:rPr>
                <w:rFonts w:hint="eastAsia" w:ascii="仿宋" w:hAnsi="仿宋" w:eastAsia="仿宋" w:cs="仿宋"/>
                <w:sz w:val="24"/>
                <w:szCs w:val="24"/>
              </w:rPr>
              <w:tab/>
            </w:r>
            <w:r>
              <w:rPr>
                <w:rFonts w:hint="eastAsia" w:ascii="仿宋" w:hAnsi="仿宋" w:eastAsia="仿宋" w:cs="仿宋"/>
                <w:sz w:val="24"/>
                <w:szCs w:val="24"/>
              </w:rPr>
              <w:t>2021年、民法典</w:t>
            </w:r>
            <w:r>
              <w:rPr>
                <w:rFonts w:hint="eastAsia" w:ascii="仿宋" w:hAnsi="仿宋" w:eastAsia="仿宋" w:cs="仿宋"/>
                <w:sz w:val="24"/>
                <w:szCs w:val="24"/>
              </w:rPr>
              <w:tab/>
            </w:r>
            <w:r>
              <w:rPr>
                <w:rFonts w:hint="eastAsia" w:ascii="仿宋" w:hAnsi="仿宋" w:eastAsia="仿宋" w:cs="仿宋"/>
                <w:sz w:val="24"/>
                <w:szCs w:val="24"/>
              </w:rPr>
              <w:t>2021年、</w:t>
            </w:r>
            <w:r>
              <w:rPr>
                <w:rFonts w:hint="eastAsia" w:ascii="仿宋" w:hAnsi="仿宋" w:eastAsia="仿宋" w:cs="仿宋"/>
                <w:color w:val="auto"/>
                <w:sz w:val="24"/>
                <w:szCs w:val="24"/>
                <w:lang w:val="en-US" w:eastAsia="zh-CN"/>
              </w:rPr>
              <w:t>YD/T 3436.4-2019《架空通信线路配件 第4部分：抱箍类、光缆预留支架》</w:t>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YD/T 3436.3-2018《架空通信线路配件 第3部分：挂钩类》</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YD/T 3436.2-2018《架空通信线路配件 第2部分：带槽夹板类》</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YD/T 3436.1-2018《架空通信线路配件 第1部分：通用技术条件》</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YB/T5004-2012《镀锌钢绞线》</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YD/T1313-2008《宽带接入用综合配线箱》</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YD/T 841.1-2008  地下通信管道用塑料管 第1部分：总则 </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YD/T 841.2-2008  地下通信管道用塑料管 第2部分：实壁管</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YD/T 841.3-2016  地下通信管道用塑料管 第3部分：双壁波纹管 </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YD/T 841..4-2016  地下通信管道用塑料管 第4部分：硅芯管</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YD/T 841.5-2016  地下通信管道用塑料管 第5部分：梅花管 </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YD/T 841.6-2017  地下通信管道用塑料管 第6部分：栅格管</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YD/T 841.7-2017  地下通信管道用塑料管 第7部分：蜂窝管 </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YD/T 841.8-2014  地下通信管道用塑料管 第8部分：塑料合金复合型管</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GB/T 8162-2018结构用无缝钢管</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GB/T23858-2009《检查井盖》</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YD/T 2150-2020光缆分纤箱</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YB/T 4163-2016  铁塔用热轧角钢</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DL/T 1899.1-2018  电力架空光缆接头盒 第1部分：光纤复合架空地线接头盒 </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YD/T 3536-2019  数字通信用100Ω平衡对绞跳线 </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LY/T 1507-2018  木杆 </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LY/T 1294-2012  直接用原木 电杆 </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DB13/T 2950-2019  高速公路夯实水泥土桩复合地基技术规范 </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DB42/T 1501-2019  承插盘式球墨铸铁检查井盖技术标准</w:t>
            </w:r>
            <w:r>
              <w:rPr>
                <w:rFonts w:hint="eastAsia" w:ascii="仿宋" w:hAnsi="仿宋" w:eastAsia="仿宋" w:cs="仿宋"/>
                <w:color w:val="auto"/>
                <w:sz w:val="24"/>
                <w:szCs w:val="24"/>
                <w:lang w:val="en-US" w:eastAsia="zh-CN"/>
              </w:rPr>
              <w:tab/>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CJ/T 327-2010  球墨铸铁复合树脂检查井盖 </w:t>
            </w:r>
            <w:r>
              <w:rPr>
                <w:rFonts w:hint="eastAsia" w:ascii="仿宋" w:hAnsi="仿宋" w:eastAsia="仿宋" w:cs="仿宋"/>
                <w:color w:val="auto"/>
                <w:sz w:val="24"/>
                <w:szCs w:val="24"/>
                <w:lang w:val="en-US" w:eastAsia="zh-CN"/>
              </w:rPr>
              <w:tab/>
            </w:r>
          </w:p>
          <w:p>
            <w:pPr>
              <w:ind w:firstLine="120" w:firstLineChars="50"/>
              <w:rPr>
                <w:rFonts w:hint="eastAsia" w:ascii="仿宋" w:hAnsi="仿宋" w:eastAsia="仿宋" w:cs="仿宋"/>
                <w:sz w:val="24"/>
                <w:szCs w:val="24"/>
                <w:lang w:eastAsia="zh-CN"/>
              </w:rPr>
            </w:pPr>
            <w:r>
              <w:rPr>
                <w:rFonts w:hint="eastAsia" w:ascii="仿宋" w:hAnsi="仿宋" w:eastAsia="仿宋" w:cs="仿宋"/>
                <w:color w:val="auto"/>
                <w:sz w:val="24"/>
                <w:szCs w:val="24"/>
                <w:lang w:val="en-US" w:eastAsia="zh-CN"/>
              </w:rPr>
              <w:t xml:space="preserve">DB35/T 1537-2015  可调式防沉降球墨铸铁检查井盖 </w:t>
            </w:r>
            <w:r>
              <w:rPr>
                <w:rFonts w:hint="eastAsia" w:ascii="仿宋" w:hAnsi="仿宋" w:eastAsia="仿宋" w:cs="仿宋"/>
                <w:sz w:val="24"/>
                <w:szCs w:val="24"/>
              </w:rPr>
              <w:t>等经常上网查询，以更新最新版本</w:t>
            </w:r>
            <w:r>
              <w:rPr>
                <w:rFonts w:hint="eastAsia" w:ascii="仿宋" w:hAnsi="仿宋" w:eastAsia="仿宋" w:cs="仿宋"/>
                <w:sz w:val="24"/>
                <w:szCs w:val="24"/>
                <w:lang w:eastAsia="zh-CN"/>
              </w:rPr>
              <w:t>。</w:t>
            </w:r>
          </w:p>
        </w:tc>
        <w:tc>
          <w:tcPr>
            <w:tcW w:w="709" w:type="dxa"/>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不符合和纠正措施</w:t>
            </w:r>
          </w:p>
        </w:tc>
        <w:tc>
          <w:tcPr>
            <w:tcW w:w="869"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10.2</w:t>
            </w:r>
          </w:p>
        </w:tc>
        <w:tc>
          <w:tcPr>
            <w:tcW w:w="11490" w:type="dxa"/>
            <w:vAlign w:val="center"/>
          </w:tcPr>
          <w:p>
            <w:pPr>
              <w:rPr>
                <w:rFonts w:hint="eastAsia" w:ascii="仿宋" w:hAnsi="仿宋" w:eastAsia="仿宋" w:cs="仿宋"/>
                <w:sz w:val="24"/>
                <w:szCs w:val="24"/>
              </w:rPr>
            </w:pPr>
            <w:r>
              <w:rPr>
                <w:rFonts w:hint="eastAsia" w:ascii="仿宋" w:hAnsi="仿宋" w:eastAsia="仿宋" w:cs="仿宋"/>
                <w:sz w:val="24"/>
                <w:szCs w:val="24"/>
              </w:rPr>
              <w:t>制定了《不合格和纠正措施控制程序》、《事故调查、不符合、纠正及预防措施控制程序》，内容基本符合标准要求。</w:t>
            </w:r>
          </w:p>
          <w:p>
            <w:pPr>
              <w:rPr>
                <w:rFonts w:hint="eastAsia" w:ascii="仿宋" w:hAnsi="仿宋" w:eastAsia="仿宋" w:cs="仿宋"/>
                <w:sz w:val="24"/>
                <w:szCs w:val="24"/>
              </w:rPr>
            </w:pPr>
            <w:r>
              <w:rPr>
                <w:rFonts w:hint="eastAsia" w:ascii="仿宋" w:hAnsi="仿宋" w:eastAsia="仿宋" w:cs="仿宋"/>
                <w:sz w:val="24"/>
                <w:szCs w:val="24"/>
              </w:rPr>
              <w:t>对日常工作检查，管理评审，内审，其他考评，合规性评价发现的不符合及质量、环境的事件采取纠正，防止事态发展，进行原因分析，采取必要的纠正预防措施，防止事件的发生、再发生。</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对管理评审、内审提出的不符合及改进要求，进行原因分析，制定了具体措施，目前实施完成。</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center"/>
          </w:tcPr>
          <w:p>
            <w:pPr>
              <w:rPr>
                <w:rFonts w:hint="eastAsia" w:ascii="仿宋" w:hAnsi="仿宋" w:eastAsia="仿宋" w:cs="仿宋"/>
                <w:sz w:val="24"/>
                <w:szCs w:val="24"/>
              </w:rPr>
            </w:pPr>
            <w:r>
              <w:rPr>
                <w:rFonts w:hint="eastAsia" w:ascii="仿宋" w:hAnsi="仿宋" w:eastAsia="仿宋" w:cs="仿宋"/>
                <w:sz w:val="24"/>
                <w:szCs w:val="24"/>
              </w:rPr>
              <w:t>内审</w:t>
            </w:r>
          </w:p>
        </w:tc>
        <w:tc>
          <w:tcPr>
            <w:tcW w:w="869" w:type="dxa"/>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9.2</w:t>
            </w:r>
          </w:p>
        </w:tc>
        <w:tc>
          <w:tcPr>
            <w:tcW w:w="11490" w:type="dxa"/>
            <w:vAlign w:val="center"/>
          </w:tcPr>
          <w:p>
            <w:pPr>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日进行内部审核，提供内部审核计划、内审检查表、不合格报告、内部质量管理体系审核报告等，基本符合要求。</w:t>
            </w:r>
          </w:p>
        </w:tc>
        <w:tc>
          <w:tcPr>
            <w:tcW w:w="709" w:type="dxa"/>
          </w:tcPr>
          <w:p>
            <w:pPr>
              <w:rPr>
                <w:rFonts w:hint="eastAsia" w:ascii="仿宋" w:hAnsi="仿宋" w:eastAsia="仿宋" w:cs="仿宋"/>
                <w:sz w:val="24"/>
                <w:szCs w:val="24"/>
              </w:rPr>
            </w:pPr>
          </w:p>
        </w:tc>
      </w:tr>
    </w:tbl>
    <w:p>
      <w:pPr>
        <w:pStyle w:val="5"/>
        <w:rPr>
          <w:rFonts w:hint="eastAsia" w:ascii="仿宋" w:hAnsi="仿宋" w:eastAsia="仿宋" w:cs="仿宋"/>
          <w:sz w:val="24"/>
          <w:szCs w:val="24"/>
        </w:rPr>
      </w:pPr>
    </w:p>
    <w:p>
      <w:pPr>
        <w:pStyle w:val="5"/>
        <w:rPr>
          <w:rFonts w:hint="eastAsia" w:ascii="仿宋" w:hAnsi="仿宋" w:eastAsia="仿宋" w:cs="仿宋"/>
          <w:sz w:val="24"/>
          <w:szCs w:val="24"/>
        </w:rPr>
      </w:pPr>
    </w:p>
    <w:p>
      <w:pPr>
        <w:pStyle w:val="5"/>
        <w:ind w:firstLine="4560" w:firstLineChars="1900"/>
        <w:rPr>
          <w:rFonts w:hint="eastAsia" w:ascii="仿宋" w:hAnsi="仿宋" w:eastAsia="仿宋" w:cs="仿宋"/>
          <w:sz w:val="24"/>
          <w:szCs w:val="24"/>
        </w:rPr>
      </w:pPr>
    </w:p>
    <w:p>
      <w:pPr>
        <w:pStyle w:val="5"/>
        <w:ind w:firstLine="4560" w:firstLineChars="19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黑体" w:hAnsi="黑体" w:eastAsia="黑体" w:cs="黑体"/>
          <w:bCs/>
          <w:color w:val="000000"/>
          <w:sz w:val="36"/>
          <w:szCs w:val="36"/>
        </w:rPr>
        <w:t>管理体系审核记录表</w:t>
      </w:r>
    </w:p>
    <w:p>
      <w:pPr>
        <w:spacing w:line="480" w:lineRule="exact"/>
        <w:rPr>
          <w:rFonts w:hint="eastAsia" w:ascii="仿宋" w:hAnsi="仿宋" w:eastAsia="仿宋" w:cs="仿宋"/>
          <w:bCs/>
          <w:color w:val="000000"/>
          <w:sz w:val="24"/>
          <w:szCs w:val="24"/>
        </w:rPr>
      </w:pP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2" w:type="dxa"/>
            <w:vMerge w:val="restart"/>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sz w:val="24"/>
                <w:szCs w:val="24"/>
              </w:rPr>
            </w:pPr>
            <w:r>
              <w:rPr>
                <w:rFonts w:hint="eastAsia" w:ascii="仿宋" w:hAnsi="仿宋" w:eastAsia="仿宋" w:cs="仿宋"/>
                <w:sz w:val="24"/>
                <w:szCs w:val="24"/>
              </w:rPr>
              <w:t>抽样计划</w:t>
            </w:r>
          </w:p>
        </w:tc>
        <w:tc>
          <w:tcPr>
            <w:tcW w:w="86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sz w:val="24"/>
                <w:szCs w:val="24"/>
              </w:rPr>
            </w:pPr>
            <w:r>
              <w:rPr>
                <w:rFonts w:hint="eastAsia" w:ascii="仿宋" w:hAnsi="仿宋" w:eastAsia="仿宋" w:cs="仿宋"/>
                <w:sz w:val="24"/>
                <w:szCs w:val="24"/>
              </w:rPr>
              <w:t>条款</w:t>
            </w:r>
          </w:p>
        </w:tc>
        <w:tc>
          <w:tcPr>
            <w:tcW w:w="11490"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受审核部门：</w:t>
            </w:r>
            <w:r>
              <w:rPr>
                <w:rFonts w:hint="eastAsia" w:ascii="仿宋" w:hAnsi="仿宋" w:eastAsia="仿宋" w:cs="仿宋"/>
                <w:sz w:val="24"/>
                <w:szCs w:val="24"/>
                <w:lang w:val="en-US" w:eastAsia="zh-CN"/>
              </w:rPr>
              <w:t>采购部</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/业务部</w:t>
            </w:r>
            <w:r>
              <w:rPr>
                <w:rFonts w:hint="eastAsia" w:ascii="仿宋" w:hAnsi="仿宋" w:eastAsia="仿宋" w:cs="仿宋"/>
                <w:sz w:val="24"/>
                <w:szCs w:val="24"/>
              </w:rPr>
              <w:t xml:space="preserve">     主管领导：李维</w:t>
            </w:r>
            <w:r>
              <w:rPr>
                <w:rFonts w:hint="eastAsia" w:ascii="仿宋" w:hAnsi="仿宋" w:eastAsia="仿宋" w:cs="仿宋"/>
                <w:sz w:val="24"/>
                <w:szCs w:val="24"/>
                <w:lang w:val="en-US" w:eastAsia="zh-CN"/>
              </w:rPr>
              <w:t>/</w:t>
            </w:r>
            <w:r>
              <w:rPr>
                <w:rFonts w:hint="eastAsia" w:ascii="仿宋" w:hAnsi="仿宋" w:eastAsia="仿宋" w:cs="仿宋"/>
                <w:sz w:val="24"/>
                <w:szCs w:val="24"/>
              </w:rPr>
              <w:t>陈肖蒙    陪同人员：</w:t>
            </w:r>
            <w:r>
              <w:rPr>
                <w:rFonts w:hint="eastAsia" w:ascii="仿宋" w:hAnsi="仿宋" w:eastAsia="仿宋" w:cs="仿宋"/>
                <w:sz w:val="24"/>
                <w:szCs w:val="24"/>
                <w:lang w:val="en-US" w:eastAsia="zh-CN"/>
              </w:rPr>
              <w:t>齐伟丽</w:t>
            </w:r>
          </w:p>
        </w:tc>
        <w:tc>
          <w:tcPr>
            <w:tcW w:w="709"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spacing w:before="120"/>
              <w:rPr>
                <w:rFonts w:hint="eastAsia" w:ascii="仿宋" w:hAnsi="仿宋" w:eastAsia="仿宋" w:cs="仿宋"/>
                <w:sz w:val="24"/>
                <w:szCs w:val="24"/>
                <w:lang w:val="en-US" w:eastAsia="zh-CN"/>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 xml:space="preserve">刘红杰 </w:t>
            </w:r>
            <w:r>
              <w:rPr>
                <w:rFonts w:hint="eastAsia" w:ascii="仿宋" w:hAnsi="仿宋" w:eastAsia="仿宋" w:cs="仿宋"/>
                <w:sz w:val="24"/>
                <w:szCs w:val="24"/>
              </w:rPr>
              <w:t xml:space="preserve">            审核时间：2021</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24</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22" w:type="dxa"/>
            <w:vMerge w:val="continue"/>
            <w:vAlign w:val="center"/>
          </w:tcPr>
          <w:p>
            <w:pPr>
              <w:rPr>
                <w:rFonts w:hint="eastAsia" w:ascii="仿宋" w:hAnsi="仿宋" w:eastAsia="仿宋" w:cs="仿宋"/>
                <w:sz w:val="24"/>
                <w:szCs w:val="24"/>
              </w:rPr>
            </w:pPr>
          </w:p>
        </w:tc>
        <w:tc>
          <w:tcPr>
            <w:tcW w:w="869" w:type="dxa"/>
            <w:vMerge w:val="continue"/>
            <w:vAlign w:val="center"/>
          </w:tcPr>
          <w:p>
            <w:pPr>
              <w:rPr>
                <w:rFonts w:hint="eastAsia" w:ascii="仿宋" w:hAnsi="仿宋" w:eastAsia="仿宋" w:cs="仿宋"/>
                <w:sz w:val="24"/>
                <w:szCs w:val="24"/>
              </w:rPr>
            </w:pPr>
          </w:p>
        </w:tc>
        <w:tc>
          <w:tcPr>
            <w:tcW w:w="11490"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审核条款：</w:t>
            </w:r>
            <w:r>
              <w:rPr>
                <w:rFonts w:hint="eastAsia" w:ascii="仿宋" w:hAnsi="仿宋" w:eastAsia="仿宋" w:cs="仿宋"/>
                <w:b/>
                <w:sz w:val="24"/>
                <w:szCs w:val="24"/>
                <w:lang w:val="en-US" w:eastAsia="zh-CN"/>
              </w:rPr>
              <w:t>8.4/8.5.4/8.7/9.1.2</w:t>
            </w:r>
          </w:p>
        </w:tc>
        <w:tc>
          <w:tcPr>
            <w:tcW w:w="709"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1622" w:type="dxa"/>
          </w:tcPr>
          <w:p>
            <w:pPr>
              <w:rPr>
                <w:rFonts w:hint="eastAsia" w:ascii="仿宋" w:hAnsi="仿宋" w:eastAsia="仿宋" w:cs="仿宋"/>
                <w:sz w:val="24"/>
                <w:szCs w:val="24"/>
              </w:rPr>
            </w:pPr>
          </w:p>
        </w:tc>
        <w:tc>
          <w:tcPr>
            <w:tcW w:w="869" w:type="dxa"/>
          </w:tcPr>
          <w:p>
            <w:pPr>
              <w:rPr>
                <w:rFonts w:hint="eastAsia" w:ascii="仿宋" w:hAnsi="仿宋" w:eastAsia="仿宋" w:cs="仿宋"/>
                <w:sz w:val="24"/>
                <w:szCs w:val="24"/>
                <w:lang w:val="en-US" w:eastAsia="zh-CN"/>
              </w:rPr>
            </w:pPr>
          </w:p>
        </w:tc>
        <w:tc>
          <w:tcPr>
            <w:tcW w:w="11490" w:type="dxa"/>
          </w:tcPr>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建立了质量目标</w:t>
            </w:r>
            <w:r>
              <w:rPr>
                <w:rFonts w:hint="eastAsia" w:ascii="仿宋" w:hAnsi="仿宋" w:eastAsia="仿宋" w:cs="仿宋"/>
                <w:sz w:val="24"/>
                <w:szCs w:val="24"/>
                <w:lang w:eastAsia="zh-CN"/>
              </w:rPr>
              <w:t>，</w:t>
            </w:r>
            <w:r>
              <w:rPr>
                <w:rFonts w:hint="eastAsia" w:ascii="仿宋" w:hAnsi="仿宋" w:eastAsia="仿宋" w:cs="仿宋"/>
                <w:sz w:val="24"/>
                <w:szCs w:val="24"/>
              </w:rPr>
              <w:t>现场询问了解的产品和服务实现流程为</w:t>
            </w:r>
            <w:r>
              <w:rPr>
                <w:rFonts w:hint="eastAsia" w:ascii="仿宋" w:hAnsi="仿宋" w:eastAsia="仿宋" w:cs="仿宋"/>
                <w:sz w:val="24"/>
                <w:szCs w:val="24"/>
                <w:lang w:val="en-US" w:eastAsia="zh-CN"/>
              </w:rPr>
              <w:t>销售业务</w:t>
            </w:r>
            <w:r>
              <w:rPr>
                <w:rFonts w:hint="eastAsia" w:ascii="仿宋" w:hAnsi="仿宋" w:eastAsia="仿宋" w:cs="仿宋"/>
                <w:sz w:val="24"/>
                <w:szCs w:val="24"/>
              </w:rPr>
              <w:t>流程：</w:t>
            </w:r>
          </w:p>
          <w:p>
            <w:pPr>
              <w:bidi w:val="0"/>
              <w:rPr>
                <w:rFonts w:hint="eastAsia" w:ascii="仿宋" w:hAnsi="仿宋" w:eastAsia="仿宋" w:cs="仿宋"/>
                <w:sz w:val="24"/>
                <w:szCs w:val="24"/>
              </w:rPr>
            </w:pPr>
            <w:r>
              <w:rPr>
                <w:rFonts w:hint="eastAsia" w:ascii="仿宋" w:hAnsi="仿宋" w:eastAsia="仿宋" w:cs="仿宋"/>
                <w:sz w:val="24"/>
                <w:szCs w:val="24"/>
                <w:lang w:val="en-US" w:eastAsia="zh-CN"/>
              </w:rPr>
              <w:t>业务洽谈―签订合同―产品采购―发货至顾客指定地址― 验收―结算</w:t>
            </w:r>
          </w:p>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编制了《销售服务质量检查表》、《顾客满意度调查制度》等作业文件。</w:t>
            </w:r>
          </w:p>
          <w:p>
            <w:pPr>
              <w:rPr>
                <w:rFonts w:hint="eastAsia" w:ascii="仿宋" w:hAnsi="仿宋" w:eastAsia="仿宋" w:cs="仿宋"/>
                <w:sz w:val="24"/>
                <w:szCs w:val="24"/>
              </w:rPr>
            </w:pPr>
            <w:r>
              <w:rPr>
                <w:rFonts w:hint="eastAsia" w:ascii="仿宋" w:hAnsi="仿宋" w:eastAsia="仿宋" w:cs="仿宋"/>
                <w:sz w:val="24"/>
                <w:szCs w:val="24"/>
              </w:rPr>
              <w:sym w:font="Wingdings 2" w:char="F098"/>
            </w:r>
            <w:r>
              <w:rPr>
                <w:rFonts w:hint="eastAsia" w:ascii="仿宋" w:hAnsi="仿宋" w:eastAsia="仿宋" w:cs="仿宋"/>
                <w:sz w:val="24"/>
                <w:szCs w:val="24"/>
              </w:rPr>
              <w:t xml:space="preserve">需确认过程： </w:t>
            </w:r>
            <w:r>
              <w:rPr>
                <w:rFonts w:hint="eastAsia" w:ascii="仿宋" w:hAnsi="仿宋" w:eastAsia="仿宋" w:cs="仿宋"/>
                <w:sz w:val="24"/>
                <w:szCs w:val="24"/>
                <w:lang w:val="en-US" w:eastAsia="zh-CN"/>
              </w:rPr>
              <w:t>销售</w:t>
            </w:r>
            <w:r>
              <w:rPr>
                <w:rFonts w:hint="eastAsia" w:ascii="仿宋" w:hAnsi="仿宋" w:eastAsia="仿宋" w:cs="仿宋"/>
                <w:sz w:val="24"/>
                <w:szCs w:val="24"/>
              </w:rPr>
              <w:t>；</w:t>
            </w:r>
          </w:p>
          <w:p>
            <w:pPr>
              <w:rPr>
                <w:rFonts w:hint="eastAsia"/>
                <w:lang w:val="en-US" w:eastAsia="zh-CN"/>
              </w:rPr>
            </w:pPr>
            <w:r>
              <w:rPr>
                <w:rFonts w:hint="eastAsia" w:ascii="仿宋" w:hAnsi="仿宋" w:eastAsia="仿宋" w:cs="仿宋"/>
                <w:sz w:val="24"/>
                <w:szCs w:val="24"/>
              </w:rPr>
              <w:sym w:font="Wingdings 2" w:char="F098"/>
            </w:r>
            <w:r>
              <w:rPr>
                <w:rFonts w:hint="eastAsia" w:ascii="仿宋" w:hAnsi="仿宋" w:eastAsia="仿宋" w:cs="仿宋"/>
                <w:sz w:val="24"/>
                <w:szCs w:val="24"/>
              </w:rPr>
              <w:t>关键过程：</w:t>
            </w:r>
            <w:r>
              <w:rPr>
                <w:rFonts w:hint="eastAsia" w:ascii="仿宋" w:hAnsi="仿宋" w:eastAsia="仿宋" w:cs="仿宋"/>
                <w:sz w:val="24"/>
                <w:szCs w:val="24"/>
                <w:lang w:val="en-US" w:eastAsia="zh-CN"/>
              </w:rPr>
              <w:t>合同评审、验收</w:t>
            </w:r>
            <w:r>
              <w:rPr>
                <w:rFonts w:hint="eastAsia" w:ascii="仿宋" w:hAnsi="仿宋" w:eastAsia="仿宋" w:cs="仿宋"/>
                <w:sz w:val="24"/>
                <w:szCs w:val="24"/>
              </w:rPr>
              <w:t>等；</w:t>
            </w:r>
          </w:p>
        </w:tc>
        <w:tc>
          <w:tcPr>
            <w:tcW w:w="709" w:type="dxa"/>
          </w:tcPr>
          <w:p>
            <w:pPr>
              <w:rPr>
                <w:rFonts w:hint="eastAsia"/>
              </w:rPr>
            </w:pPr>
          </w:p>
          <w:p>
            <w:pPr>
              <w:pStyle w:val="2"/>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622"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外部提供的过程、产品和服务的控制</w:t>
            </w:r>
          </w:p>
        </w:tc>
        <w:tc>
          <w:tcPr>
            <w:tcW w:w="869"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8.4</w:t>
            </w:r>
          </w:p>
        </w:tc>
        <w:tc>
          <w:tcPr>
            <w:tcW w:w="11490" w:type="dxa"/>
            <w:vAlign w:val="center"/>
          </w:tcPr>
          <w:p>
            <w:pPr>
              <w:bidi w:val="0"/>
              <w:rPr>
                <w:rFonts w:hint="eastAsia" w:ascii="仿宋" w:hAnsi="仿宋" w:eastAsia="仿宋" w:cs="仿宋"/>
                <w:sz w:val="24"/>
                <w:szCs w:val="24"/>
                <w:lang w:val="en-US" w:eastAsia="zh-CN"/>
              </w:rPr>
            </w:pPr>
            <w:r>
              <w:rPr>
                <w:rFonts w:hint="eastAsia" w:ascii="仿宋" w:hAnsi="仿宋" w:eastAsia="仿宋" w:cs="仿宋"/>
                <w:sz w:val="24"/>
                <w:szCs w:val="24"/>
              </w:rPr>
              <w:t>主要采购物资：</w:t>
            </w:r>
            <w:r>
              <w:rPr>
                <w:rFonts w:hint="eastAsia" w:ascii="仿宋" w:hAnsi="仿宋" w:eastAsia="仿宋" w:cs="仿宋"/>
                <w:sz w:val="24"/>
                <w:szCs w:val="24"/>
                <w:lang w:val="en-US" w:eastAsia="zh-CN"/>
              </w:rPr>
              <w:t>通讯线路铁件、通讯箱体、塑料管材、水泥标志桩、钢管、井具、木杆、跳线、皮线光缆保护盒、五金电料、钢材、电子产品</w:t>
            </w:r>
          </w:p>
          <w:p>
            <w:pPr>
              <w:bidi w:val="0"/>
              <w:rPr>
                <w:rFonts w:hint="eastAsia" w:ascii="仿宋" w:hAnsi="仿宋" w:eastAsia="仿宋" w:cs="仿宋"/>
                <w:sz w:val="24"/>
                <w:szCs w:val="24"/>
              </w:rPr>
            </w:pPr>
            <w:r>
              <w:rPr>
                <w:rFonts w:hint="eastAsia" w:ascii="仿宋" w:hAnsi="仿宋" w:eastAsia="仿宋" w:cs="仿宋"/>
                <w:sz w:val="24"/>
                <w:szCs w:val="24"/>
              </w:rPr>
              <w:t>编制《外部提供产品、服务和过程控制程序》，其规定了外部供方选择评价与重新评价准则。</w:t>
            </w:r>
          </w:p>
          <w:p>
            <w:pPr>
              <w:bidi w:val="0"/>
              <w:rPr>
                <w:rFonts w:hint="eastAsia" w:ascii="仿宋" w:hAnsi="仿宋" w:eastAsia="仿宋" w:cs="仿宋"/>
                <w:kern w:val="2"/>
                <w:sz w:val="24"/>
                <w:szCs w:val="24"/>
                <w:lang w:val="en-US" w:eastAsia="zh-CN" w:bidi="ar-SA"/>
              </w:rPr>
            </w:pPr>
            <w:r>
              <w:rPr>
                <w:rFonts w:hint="eastAsia" w:ascii="仿宋" w:hAnsi="仿宋" w:eastAsia="仿宋" w:cs="仿宋"/>
                <w:sz w:val="24"/>
                <w:szCs w:val="24"/>
              </w:rPr>
              <w:t>编制了《供方评价标准》，通过调查供方的质量保证能力、产品质量、质量保证能力、质量管理体系等方面，对外部供方及其提供的产品或过程进行控制</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622"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产品防护</w:t>
            </w:r>
          </w:p>
        </w:tc>
        <w:tc>
          <w:tcPr>
            <w:tcW w:w="869" w:type="dxa"/>
            <w:vAlign w:val="center"/>
          </w:tcPr>
          <w:p>
            <w:pPr>
              <w:rPr>
                <w:rFonts w:hint="eastAsia" w:ascii="仿宋" w:hAnsi="仿宋" w:eastAsia="仿宋" w:cs="仿宋"/>
                <w:sz w:val="24"/>
                <w:szCs w:val="24"/>
              </w:rPr>
            </w:pP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8.5.4</w:t>
            </w:r>
          </w:p>
        </w:tc>
        <w:tc>
          <w:tcPr>
            <w:tcW w:w="11490"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该公司产品无特殊防护要求，主要防护</w:t>
            </w:r>
            <w:r>
              <w:rPr>
                <w:rFonts w:hint="eastAsia" w:ascii="仿宋" w:hAnsi="仿宋" w:eastAsia="仿宋" w:cs="仿宋"/>
                <w:color w:val="auto"/>
                <w:sz w:val="24"/>
                <w:szCs w:val="24"/>
              </w:rPr>
              <w:t>要求为防磕碰，产品在搬运过程中避免磕碰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由供方</w:t>
            </w:r>
            <w:r>
              <w:rPr>
                <w:rFonts w:hint="eastAsia" w:ascii="仿宋" w:hAnsi="仿宋" w:eastAsia="仿宋" w:cs="仿宋"/>
                <w:color w:val="auto"/>
                <w:sz w:val="24"/>
                <w:szCs w:val="24"/>
              </w:rPr>
              <w:t>直接送达客户指定位置。</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622"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不合格输出的控制</w:t>
            </w:r>
          </w:p>
        </w:tc>
        <w:tc>
          <w:tcPr>
            <w:tcW w:w="869"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8.7 </w:t>
            </w:r>
          </w:p>
        </w:tc>
        <w:tc>
          <w:tcPr>
            <w:tcW w:w="11490" w:type="dxa"/>
            <w:vAlign w:val="center"/>
          </w:tcPr>
          <w:p>
            <w:pPr>
              <w:rPr>
                <w:rFonts w:hint="eastAsia" w:ascii="仿宋" w:hAnsi="仿宋" w:eastAsia="仿宋" w:cs="仿宋"/>
                <w:sz w:val="24"/>
                <w:szCs w:val="24"/>
              </w:rPr>
            </w:pPr>
            <w:r>
              <w:rPr>
                <w:rFonts w:hint="eastAsia" w:ascii="仿宋" w:hAnsi="仿宋" w:eastAsia="仿宋" w:cs="仿宋"/>
                <w:sz w:val="24"/>
                <w:szCs w:val="24"/>
              </w:rPr>
              <w:t>编制了《不符合控制程序》，内容符合标准要求。</w:t>
            </w:r>
          </w:p>
          <w:p>
            <w:pPr>
              <w:rPr>
                <w:rFonts w:hint="eastAsia" w:ascii="仿宋" w:hAnsi="仿宋" w:eastAsia="仿宋" w:cs="仿宋"/>
                <w:color w:val="auto"/>
                <w:sz w:val="24"/>
                <w:szCs w:val="24"/>
                <w:lang w:val="en-US" w:eastAsia="zh-CN"/>
              </w:rPr>
            </w:pPr>
            <w:r>
              <w:rPr>
                <w:rFonts w:hint="eastAsia" w:ascii="仿宋" w:hAnsi="仿宋" w:eastAsia="仿宋" w:cs="仿宋"/>
                <w:sz w:val="24"/>
                <w:szCs w:val="24"/>
              </w:rPr>
              <w:t>对不合格品处置</w:t>
            </w:r>
            <w:r>
              <w:rPr>
                <w:rFonts w:hint="eastAsia" w:ascii="仿宋" w:hAnsi="仿宋" w:eastAsia="仿宋" w:cs="仿宋"/>
                <w:color w:val="auto"/>
                <w:sz w:val="24"/>
                <w:szCs w:val="24"/>
              </w:rPr>
              <w:t>的方式包括：退货和报废。查见《不合格品台帐》，内容包括：日期、不合格品名称、责任人、不合格原因、处置情况、检验员、备注。要求对不合格产品在台帐上进行登记和处理。</w:t>
            </w:r>
          </w:p>
          <w:p>
            <w:pPr>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rPr>
              <w:t>自体系运行以来未发生过不合格情况，如以后有不合格情况，则按照不合格品控制程序。</w:t>
            </w:r>
          </w:p>
        </w:tc>
        <w:tc>
          <w:tcPr>
            <w:tcW w:w="709"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顾客满意度</w:t>
            </w:r>
          </w:p>
        </w:tc>
        <w:tc>
          <w:tcPr>
            <w:tcW w:w="869"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9.1.2</w:t>
            </w:r>
          </w:p>
        </w:tc>
        <w:tc>
          <w:tcPr>
            <w:tcW w:w="11490" w:type="dxa"/>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zh-CN"/>
              </w:rPr>
              <w:t>公司通过电话，走访等形式，接受顾客反馈，了解顾客顾客满意度信息，发放调查表对顾客满意度进行定量测量。</w:t>
            </w:r>
          </w:p>
        </w:tc>
        <w:tc>
          <w:tcPr>
            <w:tcW w:w="709" w:type="dxa"/>
          </w:tcPr>
          <w:p>
            <w:pPr>
              <w:rPr>
                <w:rFonts w:hint="eastAsia" w:ascii="仿宋" w:hAnsi="仿宋" w:eastAsia="仿宋" w:cs="仿宋"/>
                <w:sz w:val="24"/>
                <w:szCs w:val="24"/>
              </w:rPr>
            </w:pPr>
          </w:p>
        </w:tc>
      </w:tr>
    </w:tbl>
    <w:p>
      <w:pPr>
        <w:tabs>
          <w:tab w:val="center" w:pos="4153"/>
          <w:tab w:val="right" w:pos="8306"/>
        </w:tabs>
        <w:snapToGrid w:val="0"/>
        <w:jc w:val="left"/>
        <w:rPr>
          <w:sz w:val="28"/>
          <w:szCs w:val="28"/>
        </w:rPr>
      </w:pPr>
      <w:r>
        <w:rPr>
          <w:rFonts w:hint="eastAsia"/>
          <w:sz w:val="28"/>
          <w:szCs w:val="28"/>
        </w:rPr>
        <w:t>说明：不符合标注N</w:t>
      </w:r>
    </w:p>
    <w:p>
      <w:pPr>
        <w:pStyle w:val="5"/>
        <w:rPr>
          <w:sz w:val="28"/>
          <w:szCs w:val="28"/>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KAm76SmAQAAKQMAAA4AAABkcnMvZTJvRG9jLnhtbK1SwY7T&#10;MBC9I/EPlu/UadRdraKmK8GqXBAgLXyA6ziJJdtjjb1N+gPwB5y4cOe7+h2M3W53gRsiB8eeefM8&#10;743Xt7OzbK8xGvAtXy4qzrRX0Bk/tPzzp+2rG85ikr6TFrxu+UFHfrt5+WI9hUbXMILtNDIi8bGZ&#10;QsvHlEIjRFSjdjIuIGhPyR7QyURHHESHciJ2Z0VdVddiAuwCgtIxUvTulOSbwt/3WqUPfR91Yrbl&#10;1FsqK5Z1l1exWctmQBlGo85tyH/owknj6dIL1Z1Mkj2g+YvKGYUQoU8LBU5A3xuliwZSs6z+UHM/&#10;yqCLFjInhotN8f/Rqvf7j8hM1/KaMy8djej47evx+8/jjy9sme2ZQmwIdR8Il+bXMNOYH+ORgln1&#10;3KPLf9LDKE9GHy7m6jkxRcF6ebNaVZRSlKuvrq9WxX3xVB0wprcaHMubliMNr3gq9+9iok4I+gjJ&#10;l0Wwptsaa8sBh90bi2wvadDb8uUmqeQ3mPUZ7CGXndI5IrLGk5a8S/NuPgvfQXcg3Q8BzTBST0V5&#10;gdM8Cv357eSBPz8X0qcXvv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KAm76SmAQAAKQMA&#10;AA4AAAAAAAAAAQAgAAAAJQEAAGRycy9lMm9Eb2MueG1sUEsFBgAAAAAGAAYAWQEAAD0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2"/>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DE"/>
    <w:rsid w:val="00026492"/>
    <w:rsid w:val="00096C61"/>
    <w:rsid w:val="000970D2"/>
    <w:rsid w:val="000B61BF"/>
    <w:rsid w:val="001A2C1B"/>
    <w:rsid w:val="002206DE"/>
    <w:rsid w:val="00282FA9"/>
    <w:rsid w:val="00397C32"/>
    <w:rsid w:val="003A221D"/>
    <w:rsid w:val="003E2F83"/>
    <w:rsid w:val="0059294F"/>
    <w:rsid w:val="005B42AE"/>
    <w:rsid w:val="00675CE1"/>
    <w:rsid w:val="006F0CF2"/>
    <w:rsid w:val="00723D9D"/>
    <w:rsid w:val="007A11C6"/>
    <w:rsid w:val="007B4FCC"/>
    <w:rsid w:val="007E7B24"/>
    <w:rsid w:val="00811BAE"/>
    <w:rsid w:val="00841BFE"/>
    <w:rsid w:val="008E226D"/>
    <w:rsid w:val="008E2A3F"/>
    <w:rsid w:val="009A51BB"/>
    <w:rsid w:val="009D0F2E"/>
    <w:rsid w:val="00AF548D"/>
    <w:rsid w:val="00B04829"/>
    <w:rsid w:val="00B07541"/>
    <w:rsid w:val="00B7316D"/>
    <w:rsid w:val="00B820CF"/>
    <w:rsid w:val="00BB1ABE"/>
    <w:rsid w:val="00BF4ACB"/>
    <w:rsid w:val="00C234F6"/>
    <w:rsid w:val="00C37FE6"/>
    <w:rsid w:val="00CF2FF2"/>
    <w:rsid w:val="00CF5171"/>
    <w:rsid w:val="00D9015A"/>
    <w:rsid w:val="00DA0B82"/>
    <w:rsid w:val="00DC3741"/>
    <w:rsid w:val="00DE7659"/>
    <w:rsid w:val="00E84486"/>
    <w:rsid w:val="00F03B62"/>
    <w:rsid w:val="00F47958"/>
    <w:rsid w:val="00F62633"/>
    <w:rsid w:val="01342BC1"/>
    <w:rsid w:val="06B325D5"/>
    <w:rsid w:val="07832EE9"/>
    <w:rsid w:val="0E9F5CCF"/>
    <w:rsid w:val="1C963EAD"/>
    <w:rsid w:val="1E4E5F8E"/>
    <w:rsid w:val="1E6B33FE"/>
    <w:rsid w:val="21461BF3"/>
    <w:rsid w:val="228B483B"/>
    <w:rsid w:val="22A77E26"/>
    <w:rsid w:val="26286A02"/>
    <w:rsid w:val="28763C46"/>
    <w:rsid w:val="2B1B25D6"/>
    <w:rsid w:val="3F4A020E"/>
    <w:rsid w:val="403E4FA3"/>
    <w:rsid w:val="415045DA"/>
    <w:rsid w:val="65880BC5"/>
    <w:rsid w:val="6C645CEF"/>
    <w:rsid w:val="6E793FFA"/>
    <w:rsid w:val="71DC79CC"/>
    <w:rsid w:val="72E56675"/>
    <w:rsid w:val="74586BA5"/>
    <w:rsid w:val="7C340DF7"/>
    <w:rsid w:val="7D0370FC"/>
    <w:rsid w:val="7E3F0F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qFormat/>
    <w:uiPriority w:val="0"/>
    <w:pPr>
      <w:spacing w:after="120"/>
    </w:pPr>
    <w:rPr>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正文文本 字符"/>
    <w:basedOn w:val="8"/>
    <w:link w:val="2"/>
    <w:qFormat/>
    <w:uiPriority w:val="0"/>
    <w:rPr>
      <w:rFonts w:ascii="Times New Roman" w:hAnsi="Times New Roman" w:eastAsia="宋体" w:cs="Times New Roman"/>
      <w:kern w:val="2"/>
      <w:sz w:val="21"/>
      <w:szCs w:val="24"/>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588</Words>
  <Characters>3354</Characters>
  <Lines>27</Lines>
  <Paragraphs>7</Paragraphs>
  <TotalTime>4</TotalTime>
  <ScaleCrop>false</ScaleCrop>
  <LinksUpToDate>false</LinksUpToDate>
  <CharactersWithSpaces>3935</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大漠孤烟</cp:lastModifiedBy>
  <dcterms:modified xsi:type="dcterms:W3CDTF">2021-07-28T01:05:05Z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