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浙江庚火科技有限公司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研发流程：获取用户需求信息-需求分析--系统结构建立--功能模块设计--系统实现--系统调试测试--上线；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关键过程：需求确认；系统实现和系统调试测试过程；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中华人民共和国工业和信息化部令第9号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"http://www.stdmis.cn/Law/javascript:__doPostBack('ctl00$ctl00$ContentPlaceHolder1$ContentPlaceHolder1$rptList$ctl05$lbtnDetail','')"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软件产品管理办法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eastAsia"/>
                <w:b/>
                <w:sz w:val="20"/>
              </w:rPr>
              <w:t>国办发[2013]第88号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"http://www.stdmis.cn/Law/javascript:__doPostBack('ctl00$ctl00$ContentPlaceHolder1$ContentPlaceHolder1$rptList$ctl06$lbtnDetail','')"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国务院办公厅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关于印发政府机关使用正版软件管理办法的通知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eastAsia"/>
                <w:b/>
                <w:sz w:val="20"/>
              </w:rPr>
              <w:t>2001年12月20日中华人民共和国国务院令第339号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"http://www.stdmis.cn/Law/javascript:__doPostBack('ctl00$ctl00$ContentPlaceHolder1$ContentPlaceHolder1$rptList$ctl07$lbtnDetail','')"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计算机软件保护条例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、GB/T22240-2020《信息安全技术 网络安全等级保护定级指南》GB/T 28448-2019《信息安全技术 信息系统安全等级保护测评要求》、GB/T 25070-2019《信息安全技术网络安全等级保护设计技术要求》、《信息安全等级保护管理办法》、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公司软件开发后续进行系统调试测试再上线交付使用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王丽娟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2021-7-18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2021-7-18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F0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2021-07-19T06:36:13Z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A5F60888138940718E9F985220343D5A</vt:lpwstr>
  </property>
</Properties>
</file>