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天津贵和鸿兴钢结构工程有限公司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2019年11月17日 上午至2019年11月17日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