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0023-2019-Q-202</w:t>
      </w:r>
      <w:bookmarkEnd w:id="0"/>
      <w:r>
        <w:rPr>
          <w:rFonts w:hint="eastAsia" w:ascii="宋体" w:hAnsi="宋体"/>
          <w:b/>
          <w:bCs/>
          <w:kern w:val="0"/>
          <w:szCs w:val="21"/>
          <w:u w:val="single"/>
          <w:lang w:val="en-US" w:eastAsia="zh-CN"/>
        </w:rPr>
        <w:t>1</w:t>
      </w:r>
      <w:r>
        <w:rPr>
          <w:rFonts w:hint="eastAsia" w:ascii="宋体" w:hAnsi="宋体"/>
          <w:b/>
          <w:bCs/>
          <w:kern w:val="0"/>
          <w:szCs w:val="21"/>
          <w:u w:val="single"/>
        </w:rPr>
        <w:t xml:space="preserve"> </w:t>
      </w:r>
      <w:r>
        <w:rPr>
          <w:szCs w:val="44"/>
        </w:rPr>
        <w:t xml:space="preserve"> </w:t>
      </w:r>
    </w:p>
    <w:p>
      <w:pPr>
        <w:bidi w:val="0"/>
        <w:jc w:val="right"/>
        <w:rPr>
          <w:rFonts w:eastAsia="隶书"/>
          <w:sz w:val="52"/>
        </w:rPr>
      </w:pPr>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受审核方：重庆金樽林科技有限公司</w:t>
      </w: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2021-N1QMS-3207381</w:t>
            </w:r>
          </w:p>
        </w:tc>
        <w:tc>
          <w:tcPr>
            <w:tcW w:w="1728" w:type="dxa"/>
            <w:gridSpan w:val="2"/>
            <w:vAlign w:val="center"/>
          </w:tcPr>
          <w:p>
            <w:pPr>
              <w:jc w:val="center"/>
              <w:rPr>
                <w:b/>
                <w:sz w:val="21"/>
                <w:szCs w:val="21"/>
              </w:rPr>
            </w:pPr>
            <w:r>
              <w:rPr>
                <w:b/>
                <w:sz w:val="21"/>
                <w:szCs w:val="21"/>
              </w:rPr>
              <w:t>29.07.09</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w:t>
      </w:r>
      <w:r>
        <w:rPr>
          <w:rFonts w:hint="eastAsia"/>
          <w:b/>
          <w:sz w:val="21"/>
          <w:szCs w:val="21"/>
          <w:lang w:val="en-US" w:eastAsia="zh-CN"/>
        </w:rPr>
        <w:t>8.3</w:t>
      </w:r>
      <w:r>
        <w:rPr>
          <w:rFonts w:hint="eastAsia"/>
          <w:b/>
          <w:sz w:val="21"/>
          <w:szCs w:val="21"/>
        </w:rPr>
        <w:t xml:space="preserve">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重庆金樽林科技有限公司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重庆市北部新区经开园经开大道1111号附4号19幢1号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重庆市渝北区金开大道1111号蓝湖郡东岸四组团19-1</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重庆市渝北区金开大道1111号蓝湖郡东岸四组团19-1</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陈小庆</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15178891069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hint="eastAsia" w:ascii="宋体" w:hAnsi="宋体" w:eastAsia="宋体"/>
                <w:b/>
                <w:sz w:val="21"/>
                <w:szCs w:val="21"/>
                <w:lang w:eastAsia="zh-CN"/>
              </w:rPr>
            </w:pPr>
            <w:bookmarkStart w:id="21" w:name="法人"/>
            <w:r>
              <w:rPr>
                <w:rFonts w:ascii="宋体" w:hAnsi="宋体"/>
                <w:b/>
                <w:sz w:val="21"/>
                <w:szCs w:val="21"/>
              </w:rPr>
              <w:t>谭</w:t>
            </w:r>
            <w:bookmarkEnd w:id="21"/>
            <w:r>
              <w:rPr>
                <w:rFonts w:hint="eastAsia" w:ascii="宋体" w:hAnsi="宋体"/>
                <w:b/>
                <w:sz w:val="21"/>
                <w:szCs w:val="21"/>
                <w:lang w:eastAsia="zh-CN"/>
              </w:rPr>
              <w:t>文全</w:t>
            </w:r>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陈小庆</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开始日"/>
            <w:r>
              <w:rPr>
                <w:rFonts w:hint="eastAsia"/>
                <w:b/>
                <w:sz w:val="20"/>
              </w:rPr>
              <w:t>2021年07月21日 上午</w:t>
            </w:r>
            <w:bookmarkEnd w:id="23"/>
            <w:r>
              <w:rPr>
                <w:rFonts w:hint="eastAsia"/>
                <w:b/>
                <w:sz w:val="20"/>
              </w:rPr>
              <w:t>至</w:t>
            </w:r>
            <w:bookmarkStart w:id="24" w:name="审核结束日"/>
            <w:r>
              <w:rPr>
                <w:rFonts w:hint="eastAsia"/>
                <w:b/>
                <w:sz w:val="20"/>
              </w:rPr>
              <w:t>2021年07月21日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bookmarkStart w:id="27" w:name="QJ勾选Add1"/>
            <w:r>
              <w:rPr>
                <w:rFonts w:hint="eastAsia" w:ascii="宋体" w:hAnsi="宋体"/>
                <w:b/>
                <w:sz w:val="21"/>
                <w:szCs w:val="21"/>
              </w:rPr>
              <w:t>预包装食品销售（不含冷藏冷冻食品）</w:t>
            </w:r>
            <w:bookmarkEnd w:id="26"/>
            <w:r>
              <w:rPr>
                <w:rFonts w:hint="eastAsia" w:ascii="宋体" w:hAnsi="宋体"/>
                <w:b/>
                <w:sz w:val="21"/>
                <w:szCs w:val="21"/>
              </w:rPr>
              <w:t xml:space="preserve">  □</w:t>
            </w:r>
            <w:bookmarkEnd w:id="27"/>
            <w:r>
              <w:rPr>
                <w:rFonts w:hint="eastAsia" w:ascii="宋体" w:hAnsi="宋体"/>
                <w:b/>
                <w:sz w:val="21"/>
                <w:szCs w:val="21"/>
              </w:rPr>
              <w:t>50430</w:t>
            </w:r>
          </w:p>
          <w:p>
            <w:pPr>
              <w:spacing w:line="360" w:lineRule="exact"/>
              <w:rPr>
                <w:rFonts w:ascii="宋体" w:hAnsi="宋体"/>
                <w:b/>
                <w:sz w:val="21"/>
                <w:szCs w:val="21"/>
              </w:rPr>
            </w:pPr>
            <w:bookmarkStart w:id="28" w:name="E勾选Add1"/>
            <w:r>
              <w:rPr>
                <w:rFonts w:hint="eastAsia" w:ascii="宋体" w:hAnsi="宋体"/>
                <w:b/>
                <w:sz w:val="21"/>
                <w:szCs w:val="21"/>
              </w:rPr>
              <w:t>□</w:t>
            </w:r>
            <w:bookmarkEnd w:id="28"/>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29.07.09</w:t>
            </w:r>
            <w:bookmarkEnd w:id="3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2022-01-24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bookmarkStart w:id="31" w:name="审核日期"/>
            <w:r>
              <w:rPr>
                <w:rFonts w:ascii="宋体" w:hAnsi="宋体"/>
                <w:b/>
                <w:sz w:val="21"/>
                <w:szCs w:val="21"/>
              </w:rPr>
              <w:t>2020年08月06日 上午至2020年08月06日 下午</w:t>
            </w:r>
            <w:bookmarkEnd w:id="31"/>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ascii="宋体" w:hAnsi="宋体"/>
          <w:b/>
          <w:sz w:val="21"/>
          <w:szCs w:val="21"/>
        </w:rPr>
        <w:t xml:space="preserve">2020年08月06日 </w:t>
      </w:r>
      <w:r>
        <w:rPr>
          <w:rFonts w:hint="eastAsia" w:ascii="宋体" w:hAnsi="宋体"/>
          <w:b/>
          <w:sz w:val="21"/>
          <w:szCs w:val="21"/>
        </w:rPr>
        <w:t>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0" w:lineRule="atLeast"/>
              <w:ind w:firstLine="420" w:firstLineChars="200"/>
              <w:jc w:val="left"/>
              <w:rPr>
                <w:rFonts w:hint="eastAsia" w:ascii="宋体" w:hAnsi="宋体"/>
                <w:b/>
                <w:sz w:val="21"/>
                <w:szCs w:val="21"/>
              </w:rPr>
            </w:pPr>
            <w:bookmarkStart w:id="32" w:name="组织名称"/>
            <w:r>
              <w:rPr>
                <w:rFonts w:hint="eastAsia" w:ascii="宋体" w:hAnsi="宋体" w:cs="宋体"/>
                <w:sz w:val="21"/>
                <w:szCs w:val="21"/>
                <w:lang w:eastAsia="zh-CN"/>
              </w:rPr>
              <w:t>重庆金樽林科技有限公司</w:t>
            </w:r>
            <w:bookmarkEnd w:id="32"/>
            <w:r>
              <w:rPr>
                <w:rFonts w:hint="eastAsia" w:ascii="宋体" w:hAnsi="宋体" w:cs="宋体"/>
                <w:sz w:val="21"/>
                <w:szCs w:val="21"/>
                <w:lang w:eastAsia="zh-CN"/>
              </w:rPr>
              <w:t>是一家专业从事预包装食品销售（不含冷藏冷冻食品）的公司</w:t>
            </w:r>
            <w:r>
              <w:rPr>
                <w:rFonts w:hint="eastAsia" w:ascii="宋体" w:hAnsi="宋体" w:cs="宋体"/>
                <w:sz w:val="21"/>
                <w:szCs w:val="21"/>
                <w:lang w:val="en-US" w:eastAsia="zh-CN"/>
              </w:rPr>
              <w:t>,主要销售弹性蛋白肽</w:t>
            </w:r>
            <w:r>
              <w:rPr>
                <w:rFonts w:hint="eastAsia" w:ascii="宋体" w:hAnsi="宋体" w:cs="宋体"/>
                <w:sz w:val="21"/>
                <w:szCs w:val="21"/>
                <w:lang w:eastAsia="zh-CN"/>
              </w:rPr>
              <w:t>。现有员工</w:t>
            </w:r>
            <w:r>
              <w:rPr>
                <w:rFonts w:hint="eastAsia" w:ascii="宋体" w:hAnsi="宋体" w:cs="宋体"/>
                <w:sz w:val="21"/>
                <w:szCs w:val="21"/>
                <w:lang w:val="en-US" w:eastAsia="zh-CN"/>
              </w:rPr>
              <w:t>12</w:t>
            </w:r>
            <w:r>
              <w:rPr>
                <w:rFonts w:hint="eastAsia" w:ascii="宋体" w:hAnsi="宋体" w:cs="宋体"/>
                <w:sz w:val="21"/>
                <w:szCs w:val="21"/>
                <w:lang w:eastAsia="zh-CN"/>
              </w:rPr>
              <w:t>人</w:t>
            </w:r>
            <w:r>
              <w:rPr>
                <w:rFonts w:hint="eastAsia" w:ascii="宋体" w:hAnsi="宋体" w:cs="宋体"/>
                <w:sz w:val="21"/>
                <w:szCs w:val="21"/>
                <w:lang w:eastAsia="zh-CN"/>
              </w:rPr>
              <w:t>，经营状况良好。组织对内外部因素、相关方需求和期望进行了充分的识别，策划和实施有效。确定了体系的边界，基本适用。管理体系不适用条款为</w:t>
            </w:r>
            <w:r>
              <w:rPr>
                <w:rFonts w:hint="eastAsia" w:ascii="宋体" w:hAnsi="宋体" w:cs="宋体"/>
                <w:sz w:val="21"/>
                <w:szCs w:val="21"/>
                <w:lang w:val="en-US" w:eastAsia="zh-CN"/>
              </w:rPr>
              <w:t>8.3</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ascii="宋体" w:hAnsi="宋体"/>
                <w:b/>
                <w:sz w:val="21"/>
                <w:szCs w:val="21"/>
              </w:rPr>
            </w:pPr>
            <w:r>
              <w:rPr>
                <w:rFonts w:hint="eastAsia" w:ascii="宋体" w:hAnsi="宋体" w:cs="宋体"/>
                <w:color w:val="000000"/>
                <w:sz w:val="21"/>
                <w:szCs w:val="21"/>
              </w:rPr>
              <w:t>“质量为本、信誉至上</w:t>
            </w:r>
            <w:r>
              <w:rPr>
                <w:rFonts w:hint="eastAsia" w:ascii="宋体" w:hAnsi="宋体" w:cs="宋体"/>
                <w:color w:val="000000"/>
                <w:sz w:val="21"/>
                <w:szCs w:val="21"/>
                <w:lang w:eastAsia="zh-CN"/>
              </w:rPr>
              <w:t>、</w:t>
            </w:r>
            <w:r>
              <w:rPr>
                <w:rFonts w:hint="eastAsia" w:ascii="宋体" w:hAnsi="宋体" w:cs="宋体"/>
                <w:color w:val="000000"/>
                <w:sz w:val="21"/>
                <w:szCs w:val="21"/>
              </w:rPr>
              <w:t>顾客满意</w:t>
            </w:r>
            <w:r>
              <w:rPr>
                <w:rFonts w:hint="eastAsia" w:ascii="宋体" w:hAnsi="宋体" w:cs="宋体"/>
                <w:color w:val="000000"/>
                <w:sz w:val="21"/>
                <w:szCs w:val="21"/>
                <w:lang w:eastAsia="zh-CN"/>
              </w:rPr>
              <w:t>、</w:t>
            </w:r>
            <w:r>
              <w:rPr>
                <w:rFonts w:hint="eastAsia" w:ascii="宋体" w:hAnsi="宋体" w:cs="宋体"/>
                <w:color w:val="000000"/>
                <w:sz w:val="21"/>
                <w:szCs w:val="21"/>
              </w:rPr>
              <w:t>持续改进”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400" w:lineRule="exact"/>
              <w:rPr>
                <w:rFonts w:hint="eastAsia" w:ascii="宋体" w:hAnsi="宋体" w:cs="宋体"/>
                <w:sz w:val="21"/>
                <w:szCs w:val="21"/>
                <w:lang w:eastAsia="zh-CN"/>
              </w:rPr>
            </w:pPr>
            <w:r>
              <w:rPr>
                <w:rFonts w:hint="eastAsia" w:ascii="宋体" w:hAnsi="宋体"/>
                <w:b/>
                <w:sz w:val="21"/>
                <w:szCs w:val="21"/>
              </w:rPr>
              <w:t>质量管理体系过程有：</w:t>
            </w:r>
            <w:r>
              <w:rPr>
                <w:rFonts w:hint="eastAsia" w:ascii="宋体" w:hAnsi="宋体" w:cs="宋体"/>
                <w:sz w:val="21"/>
                <w:szCs w:val="21"/>
                <w:lang w:eastAsia="zh-CN"/>
              </w:rPr>
              <w:t xml:space="preserve"> </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确定顾客群体----商务洽谈----下单-----采购产品----产品交付----售后服务</w:t>
            </w:r>
          </w:p>
          <w:p>
            <w:pPr>
              <w:spacing w:line="400" w:lineRule="exact"/>
              <w:rPr>
                <w:rFonts w:hint="eastAsia" w:ascii="宋体" w:hAnsi="宋体"/>
                <w:color w:val="000000"/>
                <w:sz w:val="21"/>
                <w:szCs w:val="21"/>
              </w:rPr>
            </w:pPr>
          </w:p>
          <w:p>
            <w:pPr>
              <w:tabs>
                <w:tab w:val="left" w:pos="540"/>
              </w:tabs>
              <w:spacing w:line="300" w:lineRule="exact"/>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color w:val="000000"/>
                <w:sz w:val="21"/>
                <w:szCs w:val="21"/>
                <w:lang w:eastAsia="zh-CN"/>
              </w:rPr>
              <w:t>销售服务过程</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cs="宋体"/>
                <w:color w:val="000000"/>
                <w:sz w:val="21"/>
                <w:szCs w:val="21"/>
                <w:lang w:eastAsia="zh-CN"/>
              </w:rPr>
              <w:t>销售服务过程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eastAsia="宋体" w:cs="宋体"/>
                <w:sz w:val="21"/>
                <w:szCs w:val="21"/>
              </w:rPr>
              <w:t>公司所</w:t>
            </w:r>
            <w:r>
              <w:rPr>
                <w:rFonts w:hint="eastAsia" w:ascii="宋体" w:hAnsi="宋体" w:eastAsia="宋体" w:cs="宋体"/>
                <w:sz w:val="21"/>
                <w:szCs w:val="21"/>
                <w:lang w:eastAsia="zh-CN"/>
              </w:rPr>
              <w:t>销售</w:t>
            </w:r>
            <w:r>
              <w:rPr>
                <w:rFonts w:hint="eastAsia" w:ascii="宋体" w:hAnsi="宋体" w:eastAsia="宋体" w:cs="宋体"/>
                <w:sz w:val="21"/>
                <w:szCs w:val="21"/>
              </w:rPr>
              <w:t>的</w:t>
            </w:r>
            <w:r>
              <w:rPr>
                <w:rFonts w:hint="eastAsia" w:ascii="宋体" w:hAnsi="宋体" w:eastAsia="宋体" w:cs="宋体"/>
                <w:sz w:val="21"/>
                <w:szCs w:val="21"/>
                <w:lang w:eastAsia="zh-CN"/>
              </w:rPr>
              <w:t>产品</w:t>
            </w:r>
            <w:r>
              <w:rPr>
                <w:rFonts w:hint="eastAsia" w:ascii="宋体" w:hAnsi="宋体" w:eastAsia="宋体" w:cs="宋体"/>
                <w:sz w:val="21"/>
                <w:szCs w:val="21"/>
              </w:rPr>
              <w:t>按客户</w:t>
            </w:r>
            <w:r>
              <w:rPr>
                <w:rFonts w:hint="eastAsia" w:ascii="宋体" w:hAnsi="宋体" w:cs="宋体"/>
                <w:sz w:val="21"/>
                <w:szCs w:val="21"/>
                <w:lang w:eastAsia="zh-CN"/>
              </w:rPr>
              <w:t>的购买</w:t>
            </w:r>
            <w:r>
              <w:rPr>
                <w:rFonts w:hint="eastAsia" w:ascii="宋体" w:hAnsi="宋体" w:eastAsia="宋体" w:cs="宋体"/>
                <w:sz w:val="21"/>
                <w:szCs w:val="21"/>
              </w:rPr>
              <w:t>要求</w:t>
            </w:r>
            <w:r>
              <w:rPr>
                <w:rFonts w:hint="eastAsia" w:ascii="宋体" w:hAnsi="宋体" w:eastAsia="宋体" w:cs="宋体"/>
                <w:sz w:val="21"/>
                <w:szCs w:val="21"/>
                <w:lang w:eastAsia="zh-CN"/>
              </w:rPr>
              <w:t>进行，不需要进一步细化顾客的要求，整个经营过程不涉及设计开发的内容。对</w:t>
            </w:r>
            <w:r>
              <w:rPr>
                <w:rFonts w:hint="eastAsia" w:ascii="宋体" w:hAnsi="宋体" w:eastAsia="宋体" w:cs="宋体"/>
                <w:sz w:val="21"/>
                <w:szCs w:val="21"/>
                <w:lang w:val="en-US" w:eastAsia="zh-CN"/>
              </w:rPr>
              <w:t>8.3条款的不适</w:t>
            </w:r>
            <w:r>
              <w:rPr>
                <w:rFonts w:hint="eastAsia" w:ascii="宋体" w:hAnsi="宋体" w:cs="宋体"/>
                <w:sz w:val="21"/>
                <w:szCs w:val="21"/>
                <w:lang w:val="en-US" w:eastAsia="zh-CN"/>
              </w:rPr>
              <w:t>用不影响组织提供满足客户要求及法律法规要求的责任。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w:t>
            </w:r>
            <w:r>
              <w:rPr>
                <w:rFonts w:hint="eastAsia" w:ascii="宋体" w:hAnsi="宋体" w:cs="宋体"/>
                <w:sz w:val="21"/>
                <w:szCs w:val="21"/>
                <w:lang w:eastAsia="zh-CN"/>
              </w:rPr>
              <w:t>组织于</w:t>
            </w:r>
            <w:r>
              <w:rPr>
                <w:rFonts w:hint="eastAsia" w:ascii="宋体" w:hAnsi="宋体" w:eastAsia="宋体" w:cs="宋体"/>
                <w:sz w:val="21"/>
                <w:szCs w:val="21"/>
                <w:lang w:eastAsia="zh-CN"/>
              </w:rPr>
              <w:t>2018.</w:t>
            </w:r>
            <w:r>
              <w:rPr>
                <w:rFonts w:hint="eastAsia" w:ascii="宋体" w:hAnsi="宋体" w:cs="宋体"/>
                <w:sz w:val="21"/>
                <w:szCs w:val="21"/>
                <w:lang w:val="en-US" w:eastAsia="zh-CN"/>
              </w:rPr>
              <w:t>9</w:t>
            </w:r>
            <w:r>
              <w:rPr>
                <w:rFonts w:hint="eastAsia" w:ascii="宋体" w:hAnsi="宋体" w:eastAsia="宋体" w:cs="宋体"/>
                <w:sz w:val="21"/>
                <w:szCs w:val="21"/>
                <w:lang w:eastAsia="zh-CN"/>
              </w:rPr>
              <w:t>.1</w:t>
            </w:r>
            <w:r>
              <w:rPr>
                <w:rFonts w:hint="eastAsia" w:ascii="宋体" w:hAnsi="宋体" w:eastAsia="宋体" w:cs="宋体"/>
                <w:sz w:val="21"/>
                <w:szCs w:val="21"/>
              </w:rPr>
              <w:t>发布并有效实施运行</w:t>
            </w:r>
            <w:r>
              <w:rPr>
                <w:rFonts w:hint="eastAsia" w:ascii="宋体" w:hAnsi="宋体" w:eastAsia="宋体" w:cs="宋体"/>
                <w:sz w:val="21"/>
                <w:szCs w:val="21"/>
                <w:lang w:eastAsia="zh-CN"/>
              </w:rPr>
              <w:t>的质量手册及程序文件</w:t>
            </w:r>
            <w:r>
              <w:rPr>
                <w:rFonts w:hint="eastAsia" w:ascii="宋体" w:hAnsi="宋体" w:cs="宋体"/>
                <w:sz w:val="21"/>
                <w:szCs w:val="21"/>
                <w:lang w:val="en-US" w:eastAsia="zh-CN"/>
              </w:rPr>
              <w:t>.</w:t>
            </w:r>
            <w:r>
              <w:rPr>
                <w:rFonts w:hint="eastAsia" w:ascii="宋体" w:hAnsi="宋体" w:eastAsia="宋体" w:cs="宋体"/>
                <w:sz w:val="21"/>
                <w:szCs w:val="21"/>
              </w:rPr>
              <w:t>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w:t>
            </w:r>
            <w:r>
              <w:rPr>
                <w:rFonts w:hint="eastAsia" w:ascii="宋体" w:hAnsi="宋体" w:cs="宋体"/>
                <w:sz w:val="21"/>
                <w:szCs w:val="21"/>
                <w:lang w:eastAsia="zh-CN"/>
              </w:rPr>
              <w:t>销售</w:t>
            </w:r>
            <w:r>
              <w:rPr>
                <w:rFonts w:hint="eastAsia" w:ascii="宋体" w:hAnsi="宋体" w:cs="宋体"/>
                <w:sz w:val="21"/>
                <w:szCs w:val="21"/>
              </w:rPr>
              <w:t>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eastAsia="zh-CN"/>
              </w:rPr>
              <w:t>公司有用于销售经营的办公场所及存放产品的库房</w:t>
            </w:r>
            <w:r>
              <w:rPr>
                <w:rFonts w:hint="eastAsia" w:ascii="宋体" w:hAnsi="宋体" w:cs="宋体"/>
                <w:sz w:val="21"/>
                <w:szCs w:val="21"/>
              </w:rPr>
              <w:t>。主要经营设备包括：电脑、打印机、传真机、电话等办公设施。可以满足</w:t>
            </w:r>
            <w:r>
              <w:rPr>
                <w:rFonts w:hint="eastAsia" w:ascii="宋体" w:hAnsi="宋体" w:cs="宋体"/>
                <w:sz w:val="21"/>
                <w:szCs w:val="21"/>
                <w:lang w:eastAsia="zh-CN"/>
              </w:rPr>
              <w:t>销售</w:t>
            </w:r>
            <w:r>
              <w:rPr>
                <w:rFonts w:hint="eastAsia" w:ascii="宋体" w:hAnsi="宋体" w:cs="宋体"/>
                <w:sz w:val="21"/>
                <w:szCs w:val="21"/>
              </w:rPr>
              <w:t>需要。</w:t>
            </w:r>
            <w:r>
              <w:rPr>
                <w:rFonts w:hint="eastAsia" w:ascii="宋体" w:hAnsi="宋体" w:cs="宋体"/>
                <w:sz w:val="21"/>
                <w:szCs w:val="21"/>
                <w:lang w:eastAsia="zh-CN"/>
              </w:rPr>
              <w:t>办公室</w:t>
            </w:r>
            <w:r>
              <w:rPr>
                <w:rFonts w:hint="eastAsia" w:ascii="宋体" w:hAnsi="宋体" w:cs="宋体"/>
                <w:sz w:val="21"/>
                <w:szCs w:val="21"/>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办公室</w:t>
            </w:r>
            <w:r>
              <w:rPr>
                <w:rFonts w:hint="eastAsia" w:ascii="宋体" w:hAnsi="宋体" w:cs="宋体"/>
                <w:sz w:val="21"/>
                <w:szCs w:val="21"/>
              </w:rPr>
              <w:t>内设备布置合理，通道畅通，照明设施齐全，均配备了消防设施等设施。办公室明亮，作业场所光线较充足。每月由</w:t>
            </w:r>
            <w:r>
              <w:rPr>
                <w:rFonts w:hint="eastAsia" w:ascii="宋体" w:hAnsi="宋体" w:cs="宋体"/>
                <w:sz w:val="21"/>
                <w:szCs w:val="21"/>
                <w:lang w:eastAsia="zh-CN"/>
              </w:rPr>
              <w:t>办公室</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cs="宋体"/>
                <w:sz w:val="21"/>
                <w:szCs w:val="21"/>
              </w:rPr>
              <w:t>公司只对名称、规格型号、外观、质量证明等进行验证</w:t>
            </w:r>
            <w:r>
              <w:rPr>
                <w:rFonts w:hint="eastAsia" w:ascii="宋体" w:hAnsi="宋体" w:cs="宋体"/>
                <w:sz w:val="21"/>
                <w:szCs w:val="21"/>
                <w:lang w:eastAsia="zh-CN"/>
              </w:rPr>
              <w:t>；质量技术特性由供方提供，故公司无</w:t>
            </w:r>
            <w:r>
              <w:rPr>
                <w:rFonts w:hint="eastAsia" w:ascii="宋体" w:hAnsi="宋体" w:cs="宋体"/>
                <w:sz w:val="21"/>
                <w:szCs w:val="21"/>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过程</w:t>
            </w:r>
            <w:r>
              <w:rPr>
                <w:rFonts w:hint="eastAsia" w:ascii="宋体" w:hAnsi="宋体" w:cs="宋体"/>
                <w:color w:val="000000"/>
                <w:sz w:val="21"/>
                <w:szCs w:val="21"/>
                <w:lang w:val="en-US" w:eastAsia="zh-CN"/>
              </w:rPr>
              <w:t>/</w:t>
            </w:r>
            <w:r>
              <w:rPr>
                <w:rFonts w:hint="eastAsia" w:ascii="宋体" w:hAnsi="宋体" w:cs="宋体"/>
                <w:color w:val="000000"/>
                <w:sz w:val="21"/>
                <w:szCs w:val="21"/>
              </w:rPr>
              <w:t>特殊过程：</w:t>
            </w:r>
            <w:r>
              <w:rPr>
                <w:rFonts w:hint="eastAsia" w:ascii="宋体" w:hAnsi="宋体" w:cs="宋体"/>
                <w:color w:val="000000"/>
                <w:sz w:val="21"/>
                <w:szCs w:val="21"/>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w:t>
            </w:r>
            <w:r>
              <w:rPr>
                <w:rFonts w:hint="eastAsia" w:ascii="宋体" w:hAnsi="宋体" w:cs="宋体"/>
                <w:color w:val="000000"/>
                <w:sz w:val="21"/>
                <w:szCs w:val="21"/>
                <w:lang w:eastAsia="zh-CN"/>
              </w:rPr>
              <w:t>业务</w:t>
            </w:r>
            <w:r>
              <w:rPr>
                <w:rFonts w:hint="eastAsia" w:ascii="宋体" w:hAnsi="宋体" w:cs="宋体"/>
                <w:color w:val="000000"/>
                <w:sz w:val="21"/>
                <w:szCs w:val="21"/>
              </w:rPr>
              <w:t>部门在各阶段对</w:t>
            </w:r>
            <w:r>
              <w:rPr>
                <w:rFonts w:hint="eastAsia" w:ascii="宋体" w:hAnsi="宋体" w:cs="宋体"/>
                <w:color w:val="000000"/>
                <w:sz w:val="21"/>
                <w:szCs w:val="21"/>
                <w:lang w:eastAsia="zh-CN"/>
              </w:rPr>
              <w:t>产品及服务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验收均在顾客处予以实现，范围包括：</w:t>
            </w:r>
            <w:r>
              <w:rPr>
                <w:rFonts w:hint="eastAsia" w:ascii="宋体" w:hAnsi="宋体" w:cs="宋体"/>
                <w:color w:val="000000"/>
                <w:sz w:val="21"/>
                <w:szCs w:val="21"/>
                <w:lang w:eastAsia="zh-CN"/>
              </w:rPr>
              <w:t>销售</w:t>
            </w:r>
            <w:r>
              <w:rPr>
                <w:rFonts w:hint="eastAsia" w:ascii="宋体" w:hAnsi="宋体" w:cs="宋体"/>
                <w:color w:val="000000"/>
                <w:sz w:val="21"/>
                <w:szCs w:val="21"/>
              </w:rPr>
              <w:t>过程、</w:t>
            </w:r>
            <w:r>
              <w:rPr>
                <w:rFonts w:hint="eastAsia" w:ascii="宋体" w:hAnsi="宋体" w:cs="宋体"/>
                <w:color w:val="000000"/>
                <w:sz w:val="21"/>
                <w:szCs w:val="21"/>
                <w:lang w:eastAsia="zh-CN"/>
              </w:rPr>
              <w:t>产品交付</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1-6月</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210" w:firstLineChars="1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10</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bCs w:val="0"/>
                <w:color w:val="0000FF"/>
                <w:sz w:val="21"/>
                <w:szCs w:val="21"/>
              </w:rPr>
            </w:pPr>
            <w:r>
              <w:rPr>
                <w:rFonts w:hint="eastAsia" w:ascii="宋体" w:hAnsi="宋体" w:eastAsia="宋体"/>
                <w:b/>
                <w:bCs w:val="0"/>
                <w:color w:val="000000" w:themeColor="text1"/>
                <w:sz w:val="21"/>
                <w:szCs w:val="21"/>
              </w:rPr>
              <w:t>3. 内</w:t>
            </w:r>
            <w:r>
              <w:rPr>
                <w:rFonts w:hint="eastAsia" w:ascii="宋体" w:hAnsi="宋体"/>
                <w:b/>
                <w:bCs w:val="0"/>
                <w:color w:val="000000" w:themeColor="text1"/>
                <w:sz w:val="21"/>
                <w:szCs w:val="21"/>
              </w:rPr>
              <w:t>审（包括内审策划审核方案中考虑拟审核的过程和区域的状况和重要性）</w:t>
            </w:r>
          </w:p>
          <w:p>
            <w:pPr>
              <w:numPr>
                <w:ilvl w:val="0"/>
                <w:numId w:val="0"/>
              </w:numPr>
              <w:spacing w:line="240" w:lineRule="exact"/>
              <w:ind w:firstLine="420" w:firstLineChars="200"/>
              <w:rPr>
                <w:rFonts w:ascii="宋体" w:hAnsi="宋体"/>
                <w:b/>
                <w:color w:val="0000FF"/>
                <w:sz w:val="21"/>
                <w:szCs w:val="21"/>
              </w:rPr>
            </w:pPr>
            <w:r>
              <w:rPr>
                <w:rFonts w:hint="eastAsia" w:ascii="宋体" w:hAnsi="宋体" w:cs="宋体"/>
                <w:color w:val="000000"/>
                <w:sz w:val="21"/>
                <w:szCs w:val="21"/>
                <w:lang w:eastAsia="zh-CN"/>
              </w:rPr>
              <w:t>建立有《内部审核控制程序》，规定了内审频次一年一次，内审时间：2020年11月5日，拟定了审核实施表，明确了内审范围，内审人员经培训合格上岗，能力满足要求，未出现审核本部门情况，内审不符合项1项，</w:t>
            </w:r>
            <w:r>
              <w:rPr>
                <w:rFonts w:hint="eastAsia" w:ascii="宋体" w:hAnsi="宋体" w:cs="宋体"/>
                <w:color w:val="000000"/>
                <w:sz w:val="21"/>
                <w:szCs w:val="21"/>
              </w:rPr>
              <w:t>涉及</w:t>
            </w:r>
            <w:r>
              <w:rPr>
                <w:rFonts w:hint="eastAsia" w:ascii="宋体" w:hAnsi="宋体" w:cs="宋体"/>
                <w:color w:val="000000"/>
                <w:sz w:val="21"/>
                <w:szCs w:val="21"/>
                <w:lang w:eastAsia="zh-CN"/>
              </w:rPr>
              <w:t>办公室</w:t>
            </w:r>
            <w:r>
              <w:rPr>
                <w:rFonts w:hint="eastAsia" w:ascii="宋体" w:hAnsi="宋体" w:cs="宋体"/>
                <w:color w:val="000000"/>
                <w:sz w:val="21"/>
                <w:szCs w:val="21"/>
                <w:lang w:val="en-US" w:eastAsia="zh-CN"/>
              </w:rPr>
              <w:t>7.3</w:t>
            </w:r>
            <w:r>
              <w:rPr>
                <w:rFonts w:hint="eastAsia" w:ascii="宋体" w:hAnsi="宋体" w:cs="宋体"/>
                <w:color w:val="000000"/>
                <w:sz w:val="21"/>
                <w:szCs w:val="21"/>
              </w:rPr>
              <w:t>条款</w:t>
            </w:r>
            <w:r>
              <w:rPr>
                <w:rFonts w:hint="eastAsia" w:ascii="宋体" w:hAnsi="宋体" w:cs="宋体"/>
                <w:color w:val="000000"/>
                <w:sz w:val="21"/>
                <w:szCs w:val="21"/>
                <w:lang w:eastAsia="zh-CN"/>
              </w:rPr>
              <w:t>，“公司制订了管理方针、管理目标，查员工龙祥蓉对公司的管理方针不是很理解”，针对该不符合项，已及时采取纠正措施后，经内审员验证关闭。内审的有效性需要改善。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firstLine="422" w:firstLineChars="200"/>
              <w:rPr>
                <w:rFonts w:hint="eastAsia" w:ascii="宋体" w:hAnsi="宋体" w:cs="宋体"/>
                <w:color w:val="000000" w:themeColor="text1"/>
                <w:sz w:val="21"/>
                <w:szCs w:val="21"/>
              </w:rPr>
            </w:pPr>
            <w:r>
              <w:rPr>
                <w:rFonts w:ascii="宋体" w:hAnsi="宋体"/>
                <w:b/>
                <w:color w:val="000000" w:themeColor="text1"/>
                <w:sz w:val="21"/>
                <w:szCs w:val="21"/>
              </w:rPr>
              <w:t>4.</w:t>
            </w:r>
            <w:r>
              <w:rPr>
                <w:rFonts w:hint="eastAsia" w:ascii="宋体" w:hAnsi="宋体"/>
                <w:b/>
                <w:color w:val="000000" w:themeColor="text1"/>
                <w:sz w:val="21"/>
                <w:szCs w:val="21"/>
              </w:rPr>
              <w:t>管理评审（管理评审体系变更需求，纠正和预防措施、体系有效性等）</w:t>
            </w:r>
          </w:p>
          <w:p>
            <w:pPr>
              <w:spacing w:line="240" w:lineRule="exact"/>
              <w:ind w:firstLine="420" w:firstLineChars="200"/>
              <w:rPr>
                <w:rFonts w:ascii="宋体" w:hAnsi="宋体"/>
                <w:b/>
                <w:color w:val="0000FF"/>
                <w:sz w:val="21"/>
                <w:szCs w:val="21"/>
              </w:rPr>
            </w:pPr>
            <w:r>
              <w:rPr>
                <w:rFonts w:hint="eastAsia" w:ascii="宋体" w:hAnsi="宋体" w:cs="宋体"/>
                <w:color w:val="000000" w:themeColor="text1"/>
                <w:sz w:val="21"/>
                <w:szCs w:val="21"/>
              </w:rPr>
              <w:t>管理评审频次为一年一次、本次管理评审于20</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12</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20</w:t>
            </w:r>
            <w:r>
              <w:rPr>
                <w:rFonts w:hint="eastAsia" w:ascii="宋体" w:hAnsi="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9.1.3）</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hint="eastAsia" w:ascii="宋体" w:hAnsi="宋体"/>
          <w:b/>
          <w:color w:val="000000" w:themeColor="text1"/>
          <w:szCs w:val="21"/>
        </w:rPr>
      </w:pPr>
      <w:r>
        <w:rPr>
          <w:rFonts w:hint="eastAsia" w:ascii="宋体" w:hAnsi="宋体"/>
          <w:b/>
          <w:color w:val="000000" w:themeColor="text1"/>
          <w:szCs w:val="21"/>
        </w:rPr>
        <w:t>本</w:t>
      </w:r>
      <w:r>
        <w:rPr>
          <w:rFonts w:hint="eastAsia"/>
          <w:b/>
          <w:color w:val="000000" w:themeColor="text1"/>
          <w:sz w:val="26"/>
          <w:szCs w:val="26"/>
        </w:rPr>
        <w:t>次审核Q共开具不符合项报告项；其中</w:t>
      </w:r>
      <w:r>
        <w:rPr>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rPr>
        <w:t>严重不符合 0项，一般不符合 1项，观察项</w:t>
      </w:r>
      <w:r>
        <w:rPr>
          <w:rFonts w:hint="eastAsia"/>
          <w:b/>
          <w:color w:val="000000" w:themeColor="text1"/>
          <w:sz w:val="26"/>
          <w:szCs w:val="26"/>
          <w:lang w:val="en-US" w:eastAsia="zh-CN"/>
        </w:rPr>
        <w:t>0</w:t>
      </w:r>
      <w:r>
        <w:rPr>
          <w:rFonts w:hint="eastAsia"/>
          <w:b/>
          <w:color w:val="000000" w:themeColor="text1"/>
          <w:sz w:val="26"/>
          <w:szCs w:val="26"/>
        </w:rPr>
        <w:t xml:space="preserve">项。不符合项分布在 </w:t>
      </w:r>
      <w:r>
        <w:rPr>
          <w:rFonts w:hint="eastAsia"/>
          <w:b/>
          <w:color w:val="000000" w:themeColor="text1"/>
          <w:sz w:val="26"/>
          <w:szCs w:val="26"/>
          <w:lang w:eastAsia="zh-CN"/>
        </w:rPr>
        <w:t>业务部</w:t>
      </w:r>
      <w:r>
        <w:rPr>
          <w:rFonts w:hint="eastAsia"/>
          <w:b/>
          <w:color w:val="000000" w:themeColor="text1"/>
          <w:sz w:val="26"/>
          <w:szCs w:val="26"/>
        </w:rPr>
        <w:t xml:space="preserve"> 部门</w:t>
      </w:r>
      <w:r>
        <w:rPr>
          <w:rFonts w:hint="eastAsia"/>
          <w:b/>
          <w:color w:val="000000" w:themeColor="text1"/>
          <w:sz w:val="26"/>
          <w:szCs w:val="26"/>
          <w:lang w:val="en-US" w:eastAsia="zh-CN"/>
        </w:rPr>
        <w:t>8.4.1</w:t>
      </w:r>
      <w:r>
        <w:rPr>
          <w:rFonts w:hint="eastAsia"/>
          <w:b/>
          <w:color w:val="000000" w:themeColor="text1"/>
          <w:sz w:val="26"/>
          <w:szCs w:val="26"/>
        </w:rPr>
        <w:t>条款，见不符合</w:t>
      </w:r>
      <w:r>
        <w:rPr>
          <w:rFonts w:hint="eastAsia" w:ascii="宋体" w:hAnsi="宋体"/>
          <w:b/>
          <w:color w:val="000000" w:themeColor="text1"/>
          <w:szCs w:val="21"/>
        </w:rPr>
        <w:t>项分布表。（Q/J/E/S分开填写）</w:t>
      </w:r>
    </w:p>
    <w:p>
      <w:pPr>
        <w:snapToGrid w:val="0"/>
        <w:spacing w:line="360" w:lineRule="auto"/>
        <w:ind w:left="-211" w:leftChars="-88" w:firstLine="537" w:firstLineChars="223"/>
        <w:rPr>
          <w:rFonts w:hint="eastAsia" w:ascii="宋体" w:hAnsi="宋体"/>
          <w:b/>
          <w:color w:val="0000FF"/>
          <w:szCs w:val="21"/>
        </w:rPr>
      </w:pPr>
    </w:p>
    <w:p>
      <w:pPr>
        <w:snapToGrid w:val="0"/>
        <w:spacing w:line="360" w:lineRule="auto"/>
        <w:ind w:left="-211" w:leftChars="-88" w:firstLine="537" w:firstLineChars="223"/>
        <w:rPr>
          <w:rFonts w:hint="eastAsia" w:ascii="宋体" w:hAnsi="宋体"/>
          <w:b/>
          <w:color w:val="0000FF"/>
          <w:szCs w:val="21"/>
        </w:rPr>
      </w:pPr>
    </w:p>
    <w:p>
      <w:pPr>
        <w:snapToGrid w:val="0"/>
        <w:spacing w:line="360" w:lineRule="auto"/>
        <w:ind w:left="-211" w:leftChars="-88" w:firstLine="537" w:firstLineChars="223"/>
        <w:rPr>
          <w:rFonts w:hint="eastAsia" w:ascii="宋体" w:hAnsi="宋体"/>
          <w:b/>
          <w:color w:val="0000FF"/>
          <w:szCs w:val="21"/>
        </w:rPr>
      </w:pPr>
    </w:p>
    <w:p>
      <w:pPr>
        <w:snapToGrid w:val="0"/>
        <w:spacing w:line="360" w:lineRule="auto"/>
        <w:ind w:left="-211" w:leftChars="-88" w:firstLine="537" w:firstLineChars="223"/>
        <w:rPr>
          <w:rFonts w:hint="eastAsia" w:ascii="宋体" w:hAnsi="宋体"/>
          <w:b/>
          <w:color w:val="0000FF"/>
          <w:szCs w:val="21"/>
        </w:rPr>
      </w:pP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综上所述，审核组一致认为，（重庆金樽林科技有限公司）的质量</w:t>
            </w:r>
            <w:r>
              <w:rPr>
                <w:rFonts w:hint="eastAsia" w:ascii="微软雅黑" w:hAnsi="微软雅黑" w:eastAsia="微软雅黑"/>
                <w:spacing w:val="14"/>
                <w:szCs w:val="24"/>
              </w:rPr>
              <w:t>管理</w:t>
            </w:r>
            <w:r>
              <w:rPr>
                <w:rFonts w:hint="eastAsia" w:ascii="微软雅黑" w:hAnsi="微软雅黑" w:eastAsia="微软雅黑"/>
                <w:bCs/>
                <w:szCs w:val="24"/>
              </w:rPr>
              <w:t>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1752600</wp:posOffset>
            </wp:positionH>
            <wp:positionV relativeFrom="paragraph">
              <wp:posOffset>135890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line="320" w:lineRule="exact"/>
        <w:ind w:firstLine="527" w:firstLineChars="250"/>
        <w:rPr>
          <w:rFonts w:hint="eastAsia"/>
          <w:b/>
          <w:sz w:val="21"/>
        </w:rPr>
      </w:pP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2336" behindDoc="0" locked="0" layoutInCell="1" allowOverlap="1">
            <wp:simplePos x="0" y="0"/>
            <wp:positionH relativeFrom="column">
              <wp:posOffset>1770380</wp:posOffset>
            </wp:positionH>
            <wp:positionV relativeFrom="paragraph">
              <wp:posOffset>78105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2021年7月21日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843" w:firstLineChars="400"/>
        <w:rPr>
          <w:rFonts w:hint="eastAsia"/>
          <w:b/>
          <w:color w:val="000000" w:themeColor="text1"/>
          <w:sz w:val="21"/>
          <w:szCs w:val="21"/>
          <w:lang w:eastAsia="zh-CN"/>
        </w:rPr>
      </w:pP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bookmarkStart w:id="33" w:name="_GoBack"/>
      <w:bookmarkEnd w:id="33"/>
    </w:p>
    <w:p>
      <w:pPr>
        <w:spacing w:before="163" w:beforeLines="50"/>
        <w:ind w:firstLine="632" w:firstLineChars="300"/>
        <w:rPr>
          <w:rFonts w:hint="eastAsia"/>
          <w:b/>
          <w:sz w:val="21"/>
          <w:szCs w:val="21"/>
        </w:rPr>
      </w:pPr>
      <w:r>
        <w:rPr>
          <w:b/>
          <w:sz w:val="21"/>
          <w:szCs w:val="21"/>
        </w:rPr>
        <w:t>2.</w:t>
      </w:r>
      <w:r>
        <w:rPr>
          <w:rFonts w:hint="eastAsia"/>
          <w:b/>
          <w:sz w:val="21"/>
          <w:szCs w:val="21"/>
        </w:rPr>
        <w:t>验证结论：</w:t>
      </w: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58" w:firstLineChars="343"/>
        <w:rPr>
          <w:rFonts w:hint="eastAsia"/>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1286510</wp:posOffset>
            </wp:positionH>
            <wp:positionV relativeFrom="paragraph">
              <wp:posOffset>43815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2021年7月23日</w:t>
      </w:r>
    </w:p>
    <w:p>
      <w:pPr>
        <w:tabs>
          <w:tab w:val="left" w:pos="6880"/>
          <w:tab w:val="left" w:pos="7740"/>
          <w:tab w:val="left" w:pos="8385"/>
        </w:tabs>
        <w:snapToGrid w:val="0"/>
        <w:spacing w:before="163" w:beforeLines="50"/>
        <w:ind w:firstLine="723" w:firstLineChars="343"/>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4692D9E"/>
    <w:rsid w:val="06232C45"/>
    <w:rsid w:val="0724147A"/>
    <w:rsid w:val="07353BE8"/>
    <w:rsid w:val="0BC042EC"/>
    <w:rsid w:val="0D9662A4"/>
    <w:rsid w:val="0E7C7300"/>
    <w:rsid w:val="0FBB1B37"/>
    <w:rsid w:val="1263390E"/>
    <w:rsid w:val="149F2C9E"/>
    <w:rsid w:val="180C639A"/>
    <w:rsid w:val="184B7C81"/>
    <w:rsid w:val="1BE415A1"/>
    <w:rsid w:val="1C824D52"/>
    <w:rsid w:val="1CB20675"/>
    <w:rsid w:val="1ED315F2"/>
    <w:rsid w:val="1F233878"/>
    <w:rsid w:val="208B462C"/>
    <w:rsid w:val="21367628"/>
    <w:rsid w:val="24282D23"/>
    <w:rsid w:val="266C477E"/>
    <w:rsid w:val="268847A5"/>
    <w:rsid w:val="27FF0507"/>
    <w:rsid w:val="29444668"/>
    <w:rsid w:val="2C09149B"/>
    <w:rsid w:val="2D0471C3"/>
    <w:rsid w:val="2D1334E8"/>
    <w:rsid w:val="2D180AAA"/>
    <w:rsid w:val="2E3F4286"/>
    <w:rsid w:val="2FC13290"/>
    <w:rsid w:val="30E9531A"/>
    <w:rsid w:val="34737E32"/>
    <w:rsid w:val="36664397"/>
    <w:rsid w:val="369D4F3E"/>
    <w:rsid w:val="376A23F6"/>
    <w:rsid w:val="37EA3A00"/>
    <w:rsid w:val="395B52F9"/>
    <w:rsid w:val="39FA598C"/>
    <w:rsid w:val="3A141D11"/>
    <w:rsid w:val="3DB513EF"/>
    <w:rsid w:val="405E6C75"/>
    <w:rsid w:val="425C58D8"/>
    <w:rsid w:val="443B4057"/>
    <w:rsid w:val="446F2D00"/>
    <w:rsid w:val="456D4663"/>
    <w:rsid w:val="45891498"/>
    <w:rsid w:val="45F53D80"/>
    <w:rsid w:val="4A633B79"/>
    <w:rsid w:val="4B220ED1"/>
    <w:rsid w:val="4B9D105D"/>
    <w:rsid w:val="4E094C99"/>
    <w:rsid w:val="52832D42"/>
    <w:rsid w:val="53C651CA"/>
    <w:rsid w:val="57F647D2"/>
    <w:rsid w:val="58C21D1B"/>
    <w:rsid w:val="58E12DCC"/>
    <w:rsid w:val="59873CFB"/>
    <w:rsid w:val="5BCA1AB3"/>
    <w:rsid w:val="61B12954"/>
    <w:rsid w:val="65AA6E79"/>
    <w:rsid w:val="66F052B9"/>
    <w:rsid w:val="6B9A3A8E"/>
    <w:rsid w:val="6FB3580C"/>
    <w:rsid w:val="717D0106"/>
    <w:rsid w:val="721A79AE"/>
    <w:rsid w:val="72632DEB"/>
    <w:rsid w:val="72755D49"/>
    <w:rsid w:val="73495E14"/>
    <w:rsid w:val="74E16E05"/>
    <w:rsid w:val="75A51258"/>
    <w:rsid w:val="794C3A0B"/>
    <w:rsid w:val="7BD80443"/>
    <w:rsid w:val="7DA159C4"/>
    <w:rsid w:val="7EF63985"/>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2021-07-21T06:33:38Z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120F22E837D2448F85755C98A9FCFB33</vt:lpwstr>
  </property>
</Properties>
</file>