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重庆恒能电力设备有限公司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重庆市万盛经开区平山工业园区天星路2号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6" w:name="_GoBack"/>
            <w:bookmarkEnd w:id="16"/>
            <w:r>
              <w:rPr>
                <w:rFonts w:hint="eastAsia"/>
                <w:sz w:val="20"/>
                <w:lang w:eastAsia="zh-CN"/>
              </w:rPr>
              <w:t>朱莹婷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023-85393237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/>
                <w:sz w:val="20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龚志伟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0374-2019-QEO-2021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Q：环形混凝土电杆、电力拉线盘的生产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E：环形混凝土电杆、电力拉线盘的生产及相关环境管理活动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O：环形混凝土电杆、电力拉线盘的生产及相关职业健康安全管理活动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Q：16.02.01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2021年07月21日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2021年07月22日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2021-N1QMS-2230067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jc w:val="center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现场审核日程安排表</w:t>
      </w: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9.1.3分析和评价；9.3管理评审；10.1改进 总则；10.2不合格和纠正措施10.3持续改进。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5.3组织的角色、职责和权限；6.2目标及其实现的策划；7.1.2人员；7.2能力；7.3意识；7.5文件化信息；9.2内部审核；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 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：冉景洲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5.3岗位/职责 /权限；6.2质量目标及其实现的策划；7.1.3基础设施；7.1.4过程运行环境；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 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D5C32"/>
    <w:rsid w:val="582B695C"/>
    <w:rsid w:val="6E5B3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2021-07-21T01:52:24Z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96713D2885E643D4960CCDA71FFAF450</vt:lpwstr>
  </property>
</Properties>
</file>