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0685-2021-QEO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湖北振旭企业管理有限公司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李京田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r>
              <w:rPr>
                <w:rFonts w:hint="eastAsia"/>
                <w:szCs w:val="44"/>
                <w:u w:val="single"/>
              </w:rPr>
              <w:t xml:space="preserve">0685-2021-QEO </w:t>
            </w: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91420300550655052Y</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Q:10,E:10,O:10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湖北振旭企业管理有限公司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Q：人力资源外包，劳务派遣，工厂及大型商业保洁服务，医院保洁及汽车零部件生产外包、医院公共场所地面日常消毒服务</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E：人力资源外包，劳务派遣，工厂及大型商业保洁服务，医院保洁及汽车零部件生产外包、医院公共场所地面日常消毒服务所涉及场所的相关环境管理活动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O：人力资源外包，劳务派遣，工厂及大型商业保洁服务，医院保洁及汽车零部件生产外包、医院公共场所地面日常消毒服务所涉及场所的相关职业健康安全管理活动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十堰市茅箭区人民南路40号</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十堰市茅箭区人民南路40号</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ascii="微软雅黑" w:hAnsi="微软雅黑" w:eastAsia="微软雅黑" w:cs="微软雅黑"/>
                <w:i w:val="0"/>
                <w:iCs w:val="0"/>
                <w:caps w:val="0"/>
                <w:color w:val="333333"/>
                <w:spacing w:val="0"/>
                <w:sz w:val="24"/>
                <w:szCs w:val="24"/>
                <w:shd w:val="clear" w:fill="F5F5F5"/>
              </w:rPr>
              <w:t>Hubei Zhenxu Enterprise Management Co. , 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ascii="微软雅黑" w:hAnsi="微软雅黑" w:eastAsia="微软雅黑" w:cs="微软雅黑"/>
                <w:i w:val="0"/>
                <w:iCs w:val="0"/>
                <w:caps w:val="0"/>
                <w:color w:val="333333"/>
                <w:spacing w:val="0"/>
                <w:sz w:val="17"/>
                <w:szCs w:val="17"/>
                <w:shd w:val="clear" w:fill="F5F5F5"/>
              </w:rPr>
              <w:t>Human resources outsourcing, Labor dispatch, factory and large-scale commercial cleaning services, hospital cleaning and auto parts production outsourcing, hospital public places ground daily disinfection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r>
              <w:rPr>
                <w:rFonts w:ascii="微软雅黑" w:hAnsi="微软雅黑" w:eastAsia="微软雅黑" w:cs="微软雅黑"/>
                <w:i w:val="0"/>
                <w:iCs w:val="0"/>
                <w:caps w:val="0"/>
                <w:color w:val="333333"/>
                <w:spacing w:val="0"/>
                <w:sz w:val="17"/>
                <w:szCs w:val="17"/>
                <w:shd w:val="clear" w:fill="F5F5F5"/>
              </w:rPr>
              <w:t>Human resources outsourcing, Labor dispatch, factory and large-scale commercial cleaning services, hospital cleaning and auto parts production outsourcing, hospital public places ground daily disinfection services related to the environment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ascii="微软雅黑" w:hAnsi="微软雅黑" w:eastAsia="微软雅黑" w:cs="微软雅黑"/>
                <w:i w:val="0"/>
                <w:iCs w:val="0"/>
                <w:caps w:val="0"/>
                <w:color w:val="333333"/>
                <w:spacing w:val="0"/>
                <w:sz w:val="24"/>
                <w:szCs w:val="24"/>
                <w:shd w:val="clear" w:fill="F5F5F5"/>
              </w:rPr>
              <w:t>No. 40, Renmin South Road, Maojian district, Shiyan city</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ascii="微软雅黑" w:hAnsi="微软雅黑" w:eastAsia="微软雅黑" w:cs="微软雅黑"/>
                <w:i w:val="0"/>
                <w:iCs w:val="0"/>
                <w:caps w:val="0"/>
                <w:color w:val="333333"/>
                <w:spacing w:val="0"/>
                <w:sz w:val="17"/>
                <w:szCs w:val="17"/>
                <w:shd w:val="clear" w:fill="F5F5F5"/>
              </w:rPr>
              <w:t>Human resources outsourcing, Labor dispatch, factory and large-scale commercial cleaning services, hospital cleaning and auto parts production outsourcing, hospital public places ground daily disinfection services related to the site-related occupational health and safety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ascii="微软雅黑" w:hAnsi="微软雅黑" w:eastAsia="微软雅黑" w:cs="微软雅黑"/>
                <w:i w:val="0"/>
                <w:iCs w:val="0"/>
                <w:caps w:val="0"/>
                <w:color w:val="333333"/>
                <w:spacing w:val="0"/>
                <w:sz w:val="24"/>
                <w:szCs w:val="24"/>
                <w:shd w:val="clear" w:fill="F5F5F5"/>
              </w:rPr>
              <w:t>No. 40, Renmin South Road, Maojian district, Shiyan city</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pStyle w:val="2"/>
        <w:spacing w:line="0" w:lineRule="atLeast"/>
        <w:ind w:firstLine="0"/>
        <w:rPr>
          <w:rFonts w:hint="eastAsia"/>
          <w:b/>
          <w:color w:val="000000" w:themeColor="text1"/>
          <w:sz w:val="18"/>
          <w:szCs w:val="18"/>
          <w:lang w:val="en-GB" w:eastAsia="zh-CN"/>
        </w:rPr>
      </w:pPr>
      <w:bookmarkStart w:id="21" w:name="_GoBack"/>
      <w:bookmarkEnd w:id="21"/>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13A3E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2</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2021-09-15T06:32:06Z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